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3BD7EBB"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3387B519"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r w:rsidR="00F87763">
        <w:rPr>
          <w:b/>
          <w:sz w:val="28"/>
        </w:rPr>
        <w:t>2</w:t>
      </w:r>
      <w:r w:rsidR="00712DEE" w:rsidRPr="006D690F">
        <w:rPr>
          <w:b/>
          <w:sz w:val="28"/>
          <w:highlight w:val="green"/>
        </w:rPr>
        <w:t>X</w:t>
      </w:r>
      <w:r w:rsidR="00F87763">
        <w:rPr>
          <w:b/>
          <w:sz w:val="28"/>
        </w:rPr>
        <w:t>-</w:t>
      </w:r>
      <w:r w:rsidR="005430E0">
        <w:rPr>
          <w:b/>
          <w:sz w:val="28"/>
        </w:rPr>
        <w:t>AC</w:t>
      </w:r>
      <w:r w:rsidRPr="00B42F7B">
        <w:rPr>
          <w:b/>
          <w:sz w:val="28"/>
          <w:highlight w:val="green"/>
        </w:rPr>
        <w:t>XXXX</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763C50" w:rsidRDefault="00F26086" w:rsidP="00160DE3">
      <w:pPr>
        <w:tabs>
          <w:tab w:val="right" w:pos="9356"/>
        </w:tabs>
        <w:spacing w:before="0" w:beforeAutospacing="0" w:after="0" w:afterAutospacing="0" w:line="300" w:lineRule="atLeast"/>
        <w:jc w:val="both"/>
        <w:rPr>
          <w:sz w:val="22"/>
          <w:szCs w:val="22"/>
        </w:rPr>
      </w:pPr>
      <w:r w:rsidRPr="00763C50">
        <w:rPr>
          <w:sz w:val="22"/>
          <w:szCs w:val="22"/>
        </w:rPr>
        <w:t>Le présent contrat est soumis au Code de la commande publique français (CCP) dans sa version en vigueur issue de l'</w:t>
      </w:r>
      <w:hyperlink r:id="rId8" w:history="1">
        <w:r w:rsidRPr="00763C50">
          <w:rPr>
            <w:sz w:val="22"/>
            <w:szCs w:val="22"/>
          </w:rPr>
          <w:t>ordonnance n° 2018-1074 du 26 novembre 2018</w:t>
        </w:r>
      </w:hyperlink>
      <w:r w:rsidRPr="00763C50">
        <w:rPr>
          <w:sz w:val="22"/>
          <w:szCs w:val="22"/>
        </w:rPr>
        <w:t xml:space="preserve"> portant partie législative et du </w:t>
      </w:r>
      <w:hyperlink r:id="rId9" w:history="1">
        <w:r w:rsidRPr="00763C50">
          <w:rPr>
            <w:sz w:val="22"/>
            <w:szCs w:val="22"/>
          </w:rPr>
          <w:t>décret n° 2018-1075 du 3 décembre 2018</w:t>
        </w:r>
      </w:hyperlink>
      <w:r w:rsidRPr="00763C50">
        <w:rPr>
          <w:sz w:val="22"/>
          <w:szCs w:val="22"/>
        </w:rPr>
        <w:t xml:space="preserve"> portant partie réglementaire du Code de la commande publique.</w:t>
      </w:r>
    </w:p>
    <w:p w14:paraId="14C68384" w14:textId="77777777" w:rsidR="00F26086" w:rsidRPr="00763C50" w:rsidRDefault="00F26086" w:rsidP="00F26086">
      <w:pPr>
        <w:tabs>
          <w:tab w:val="left" w:pos="510"/>
          <w:tab w:val="left" w:pos="10977"/>
        </w:tabs>
        <w:spacing w:before="120"/>
        <w:ind w:right="83"/>
        <w:jc w:val="both"/>
        <w:rPr>
          <w:sz w:val="22"/>
          <w:szCs w:val="22"/>
        </w:rPr>
      </w:pPr>
      <w:r w:rsidRPr="00763C50">
        <w:rPr>
          <w:sz w:val="22"/>
          <w:szCs w:val="22"/>
        </w:rPr>
        <w:t xml:space="preserve">Il est passé par soit : </w:t>
      </w:r>
    </w:p>
    <w:p w14:paraId="116AF37E" w14:textId="582E217E" w:rsidR="00F26086" w:rsidRPr="00763C50" w:rsidRDefault="00763C50" w:rsidP="00F26086">
      <w:pPr>
        <w:tabs>
          <w:tab w:val="left" w:pos="510"/>
          <w:tab w:val="left" w:pos="10977"/>
        </w:tabs>
        <w:spacing w:before="120"/>
        <w:ind w:right="83"/>
        <w:jc w:val="both"/>
        <w:rPr>
          <w:sz w:val="22"/>
          <w:szCs w:val="22"/>
        </w:rPr>
      </w:pPr>
      <w:bookmarkStart w:id="0" w:name="_GoBack"/>
      <w:r w:rsidRPr="00763C50" w:rsidDel="00763C50">
        <w:rPr>
          <w:sz w:val="22"/>
          <w:szCs w:val="22"/>
        </w:rPr>
        <w:t xml:space="preserve"> </w:t>
      </w:r>
      <w:bookmarkEnd w:id="0"/>
      <w:r w:rsidR="00F26086" w:rsidRPr="00763C50">
        <w:rPr>
          <w:sz w:val="22"/>
          <w:szCs w:val="22"/>
        </w:rPr>
        <w:t>[</w:t>
      </w:r>
      <w:proofErr w:type="gramStart"/>
      <w:r w:rsidR="00F26086" w:rsidRPr="00763C50">
        <w:rPr>
          <w:sz w:val="22"/>
          <w:szCs w:val="22"/>
        </w:rPr>
        <w:t>procédure</w:t>
      </w:r>
      <w:proofErr w:type="gramEnd"/>
      <w:r w:rsidR="00F26086" w:rsidRPr="00763C50">
        <w:rPr>
          <w:sz w:val="22"/>
          <w:szCs w:val="22"/>
        </w:rPr>
        <w:t xml:space="preserve"> adaptée en application des articles L. 2123-1 et R. 2123-1 au R. 2123-7 du CCP]</w:t>
      </w:r>
    </w:p>
    <w:p w14:paraId="2FB41BEA" w14:textId="77777777" w:rsidR="00A62B15" w:rsidRPr="00763C50" w:rsidRDefault="00A62B15" w:rsidP="00F26086">
      <w:pPr>
        <w:tabs>
          <w:tab w:val="right" w:pos="9327"/>
        </w:tabs>
        <w:spacing w:before="0" w:beforeAutospacing="0" w:after="0" w:afterAutospacing="0"/>
        <w:rPr>
          <w:sz w:val="22"/>
          <w:szCs w:val="22"/>
        </w:rPr>
      </w:pPr>
    </w:p>
    <w:p w14:paraId="0930B2E3" w14:textId="377F41AC" w:rsidR="00ED47AF" w:rsidRDefault="00A62B15" w:rsidP="00D36DF6">
      <w:pPr>
        <w:tabs>
          <w:tab w:val="right" w:pos="9327"/>
        </w:tabs>
        <w:spacing w:before="0" w:beforeAutospacing="0" w:after="0" w:afterAutospacing="0"/>
        <w:rPr>
          <w:sz w:val="22"/>
          <w:szCs w:val="22"/>
        </w:rPr>
      </w:pPr>
      <w:r w:rsidRPr="00763C50">
        <w:rPr>
          <w:sz w:val="22"/>
          <w:szCs w:val="22"/>
        </w:rPr>
        <w:t>Accord-cadre à bons de commande s’entendent au sens des</w:t>
      </w:r>
      <w:r w:rsidR="00AC53CA" w:rsidRPr="00763C50">
        <w:rPr>
          <w:sz w:val="22"/>
          <w:szCs w:val="22"/>
        </w:rPr>
        <w:t xml:space="preserve"> articles R. 2162-1 et R.2162-</w:t>
      </w:r>
      <w:r w:rsidRPr="00763C50">
        <w:rPr>
          <w:sz w:val="22"/>
          <w:szCs w:val="22"/>
        </w:rPr>
        <w:t>14 du CCP</w:t>
      </w:r>
      <w:r w:rsidR="00AC53CA" w:rsidRPr="00763C50">
        <w:rPr>
          <w:sz w:val="22"/>
          <w:szCs w:val="22"/>
        </w:rPr>
        <w:t>.</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proofErr w:type="gramStart"/>
      <w:r>
        <w:rPr>
          <w:sz w:val="24"/>
        </w:rPr>
        <w:t>r</w:t>
      </w:r>
      <w:r w:rsidR="006226CE" w:rsidRPr="006226CE">
        <w:rPr>
          <w:sz w:val="24"/>
        </w:rPr>
        <w:t>eprésentée</w:t>
      </w:r>
      <w:proofErr w:type="gramEnd"/>
      <w:r w:rsidR="006226CE" w:rsidRPr="006226CE">
        <w:rPr>
          <w:sz w:val="24"/>
        </w:rPr>
        <w:t xml:space="preserv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proofErr w:type="gramStart"/>
      <w:r w:rsidRPr="00016373">
        <w:rPr>
          <w:sz w:val="24"/>
        </w:rPr>
        <w:t>représenté</w:t>
      </w:r>
      <w:proofErr w:type="gramEnd"/>
      <w:r w:rsidRPr="00016373">
        <w:rPr>
          <w:sz w:val="24"/>
        </w:rPr>
        <w:t>(e)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w:t>
            </w:r>
            <w:proofErr w:type="spellStart"/>
            <w:r w:rsidR="00E63F0A">
              <w:rPr>
                <w:b/>
                <w:sz w:val="24"/>
                <w:highlight w:val="yellow"/>
              </w:rPr>
              <w:t>immatriculation</w:t>
            </w:r>
            <w:r w:rsidRPr="00016373">
              <w:rPr>
                <w:b/>
                <w:sz w:val="24"/>
                <w:highlight w:val="yellow"/>
              </w:rPr>
              <w:t>de</w:t>
            </w:r>
            <w:proofErr w:type="spellEnd"/>
            <w:r w:rsidRPr="00016373">
              <w:rPr>
                <w:b/>
                <w:sz w:val="24"/>
                <w:highlight w:val="yellow"/>
              </w:rPr>
              <w:t xml:space="preserv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7D650192" w14:textId="70DBBC91"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BC37E6">
        <w:rPr>
          <w:sz w:val="24"/>
        </w:rPr>
        <w:t>le</w:t>
      </w:r>
      <w:proofErr w:type="gramStart"/>
      <w:r w:rsidR="00BC37E6">
        <w:rPr>
          <w:sz w:val="24"/>
        </w:rPr>
        <w:t xml:space="preserve"> </w:t>
      </w:r>
      <w:r w:rsidRPr="00837DF1">
        <w:rPr>
          <w:sz w:val="24"/>
        </w:rPr>
        <w:t>«</w:t>
      </w:r>
      <w:r w:rsidR="00BC37E6" w:rsidRPr="00FC30AF">
        <w:rPr>
          <w:sz w:val="24"/>
        </w:rPr>
        <w:t>C</w:t>
      </w:r>
      <w:r w:rsidRPr="00FC30AF">
        <w:rPr>
          <w:sz w:val="24"/>
        </w:rPr>
        <w:t>ontractant</w:t>
      </w:r>
      <w:proofErr w:type="gramEnd"/>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00D31034">
        <w:rPr>
          <w:sz w:val="24"/>
        </w:rPr>
        <w:t>.</w:t>
      </w:r>
    </w:p>
    <w:p w14:paraId="479D6BF9" w14:textId="06D15D6D" w:rsidR="00BF734E" w:rsidRDefault="00DA2BFB" w:rsidP="00BF734E">
      <w:pPr>
        <w:tabs>
          <w:tab w:val="left" w:pos="510"/>
          <w:tab w:val="left" w:pos="10977"/>
        </w:tabs>
        <w:jc w:val="both"/>
        <w:rPr>
          <w:sz w:val="24"/>
        </w:rPr>
      </w:pPr>
      <w:r w:rsidRPr="00D31034">
        <w:rPr>
          <w:sz w:val="24"/>
        </w:rPr>
        <w:t>La mise en œuvre du présent contrat-cadre s’inscrit dans</w:t>
      </w:r>
      <w:r w:rsidR="0021060A" w:rsidRPr="00D31034">
        <w:rPr>
          <w:sz w:val="24"/>
        </w:rPr>
        <w:t xml:space="preserve"> le cadre du projet de coopération (désigné ci-après « contrat principal ») </w:t>
      </w:r>
      <w:r w:rsidR="00D31034" w:rsidRPr="00D31034">
        <w:rPr>
          <w:sz w:val="24"/>
        </w:rPr>
        <w:t xml:space="preserve">entre l’Union Européenne et Expertise France </w:t>
      </w:r>
      <w:r w:rsidR="0021060A" w:rsidRPr="00D31034">
        <w:rPr>
          <w:sz w:val="24"/>
        </w:rPr>
        <w:t xml:space="preserve">conclu le </w:t>
      </w:r>
      <w:r w:rsidR="00D31034" w:rsidRPr="00D31034">
        <w:rPr>
          <w:sz w:val="24"/>
        </w:rPr>
        <w:t>13/12</w:t>
      </w:r>
      <w:r w:rsidR="0021060A" w:rsidRPr="00D31034">
        <w:rPr>
          <w:sz w:val="24"/>
        </w:rPr>
        <w:t>/</w:t>
      </w:r>
      <w:r w:rsidR="00D31034" w:rsidRPr="00D31034">
        <w:rPr>
          <w:sz w:val="24"/>
        </w:rPr>
        <w:t>2024</w:t>
      </w:r>
      <w:r w:rsidR="006C15A1" w:rsidRPr="00D31034">
        <w:rPr>
          <w:sz w:val="24"/>
        </w:rPr>
        <w:t xml:space="preserve"> </w:t>
      </w:r>
      <w:r w:rsidR="0021060A" w:rsidRPr="00D31034">
        <w:rPr>
          <w:sz w:val="24"/>
        </w:rPr>
        <w:t>et portant sur « </w:t>
      </w:r>
      <w:r w:rsidR="00D31034" w:rsidRPr="00D31034">
        <w:rPr>
          <w:i/>
          <w:sz w:val="24"/>
        </w:rPr>
        <w:t>la Gouvernance économique transparente et redevable en Guinée-Bissau</w:t>
      </w:r>
      <w:r w:rsidR="00D31034" w:rsidRPr="00D31034">
        <w:rPr>
          <w:sz w:val="24"/>
        </w:rPr>
        <w:t xml:space="preserve"> »</w:t>
      </w:r>
      <w:r w:rsidR="0021060A" w:rsidRPr="00D31034">
        <w:rPr>
          <w:sz w:val="24"/>
        </w:rPr>
        <w:t>.</w:t>
      </w: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proofErr w:type="gramStart"/>
      <w:r w:rsidRPr="00A861C5">
        <w:rPr>
          <w:sz w:val="24"/>
        </w:rPr>
        <w:t>des</w:t>
      </w:r>
      <w:proofErr w:type="gramEnd"/>
      <w:r w:rsidRPr="00A861C5">
        <w:rPr>
          <w:sz w:val="24"/>
        </w:rPr>
        <w:t xml:space="preserve">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77777777" w:rsidR="00A861C5" w:rsidRPr="00A861C5" w:rsidRDefault="00A861C5" w:rsidP="00A861C5">
      <w:pPr>
        <w:ind w:left="1560" w:hanging="1560"/>
        <w:jc w:val="both"/>
      </w:pPr>
      <w:r w:rsidRPr="00A861C5">
        <w:rPr>
          <w:b/>
          <w:sz w:val="24"/>
        </w:rPr>
        <w:t>Annexe I –</w:t>
      </w:r>
      <w:r w:rsidRPr="00A861C5">
        <w:rPr>
          <w:b/>
          <w:sz w:val="24"/>
        </w:rPr>
        <w:tab/>
      </w:r>
      <w:r w:rsidRPr="00A861C5">
        <w:rPr>
          <w:sz w:val="24"/>
        </w:rPr>
        <w:t>Cahier des charges (référence n° [</w:t>
      </w:r>
      <w:r w:rsidRPr="000A2F66">
        <w:rPr>
          <w:i/>
          <w:sz w:val="24"/>
          <w:highlight w:val="yellow"/>
        </w:rPr>
        <w:t>compléter</w:t>
      </w:r>
      <w:r w:rsidRPr="00A861C5">
        <w:rPr>
          <w:sz w:val="24"/>
        </w:rPr>
        <w:t>] du [</w:t>
      </w:r>
      <w:r w:rsidRPr="000A2F66">
        <w:rPr>
          <w:i/>
          <w:sz w:val="24"/>
          <w:highlight w:val="yellow"/>
        </w:rPr>
        <w:t>date</w:t>
      </w:r>
      <w:r w:rsidRPr="00A861C5">
        <w:rPr>
          <w:sz w:val="24"/>
        </w:rPr>
        <w:t>])</w:t>
      </w:r>
    </w:p>
    <w:p w14:paraId="6EF33CD0" w14:textId="77777777"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Offre du contractant (référence n° [</w:t>
      </w:r>
      <w:r w:rsidRPr="000A2F66">
        <w:rPr>
          <w:i/>
          <w:sz w:val="24"/>
          <w:highlight w:val="yellow"/>
        </w:rPr>
        <w:t>compléter</w:t>
      </w:r>
      <w:r w:rsidRPr="00A861C5">
        <w:rPr>
          <w:sz w:val="24"/>
        </w:rPr>
        <w:t>] du [</w:t>
      </w:r>
      <w:r w:rsidRPr="000A2F66">
        <w:rPr>
          <w:i/>
          <w:sz w:val="24"/>
          <w:highlight w:val="yellow"/>
        </w:rPr>
        <w:t>date</w:t>
      </w:r>
      <w:r w:rsidRPr="00A861C5">
        <w:rPr>
          <w:sz w:val="24"/>
        </w:rPr>
        <w:t>])</w:t>
      </w:r>
    </w:p>
    <w:p w14:paraId="67406D9B" w14:textId="08AE2E45" w:rsidR="009037DA" w:rsidRPr="00AF3D29" w:rsidRDefault="009037DA" w:rsidP="009037DA">
      <w:pPr>
        <w:ind w:left="1560" w:hanging="1560"/>
        <w:jc w:val="both"/>
        <w:rPr>
          <w:b/>
          <w:strike/>
          <w:sz w:val="24"/>
        </w:rPr>
      </w:pPr>
      <w:r w:rsidRPr="00AF3D29">
        <w:rPr>
          <w:b/>
          <w:sz w:val="24"/>
        </w:rPr>
        <w:t>Annex</w:t>
      </w:r>
      <w:r w:rsidR="00AF3D29" w:rsidRPr="00AF3D29">
        <w:rPr>
          <w:b/>
          <w:sz w:val="24"/>
        </w:rPr>
        <w:t>e</w:t>
      </w:r>
      <w:r w:rsidRPr="00AF3D29">
        <w:rPr>
          <w:b/>
          <w:sz w:val="24"/>
        </w:rPr>
        <w:t xml:space="preserve"> III</w:t>
      </w:r>
      <w:r w:rsidRPr="00AF3D29">
        <w:rPr>
          <w:sz w:val="24"/>
        </w:rPr>
        <w:t xml:space="preserve"> –</w:t>
      </w:r>
      <w:r w:rsidRPr="00AF3D29">
        <w:rPr>
          <w:sz w:val="24"/>
        </w:rPr>
        <w:tab/>
        <w:t>Déclaration sur l’honneur</w:t>
      </w:r>
    </w:p>
    <w:p w14:paraId="7D31481F" w14:textId="03C18DD9" w:rsidR="00A861C5" w:rsidRPr="00A861C5" w:rsidRDefault="00A861C5" w:rsidP="00A861C5">
      <w:pPr>
        <w:jc w:val="both"/>
        <w:rPr>
          <w:sz w:val="24"/>
        </w:rPr>
      </w:pPr>
      <w:proofErr w:type="gramStart"/>
      <w:r w:rsidRPr="00A861C5">
        <w:rPr>
          <w:sz w:val="24"/>
        </w:rPr>
        <w:t>qui</w:t>
      </w:r>
      <w:proofErr w:type="gramEnd"/>
      <w:r w:rsidRPr="00A861C5">
        <w:rPr>
          <w:sz w:val="24"/>
        </w:rPr>
        <w:t xml:space="preserve"> font partie intégrante du présent contrat-cadre (ci-après dénommé </w:t>
      </w:r>
      <w:r w:rsidR="001769F7" w:rsidRPr="00A861C5">
        <w:rPr>
          <w:sz w:val="24"/>
        </w:rPr>
        <w:t xml:space="preserve">le </w:t>
      </w:r>
      <w:r w:rsidRPr="00A861C5">
        <w:rPr>
          <w:sz w:val="24"/>
        </w:rPr>
        <w:t>«</w:t>
      </w:r>
      <w:r w:rsidRPr="00FC30AF">
        <w:rPr>
          <w:sz w:val="24"/>
        </w:rPr>
        <w:t>CC</w:t>
      </w:r>
      <w:r w:rsidRPr="00A861C5">
        <w:rPr>
          <w:sz w:val="24"/>
        </w:rPr>
        <w:t>»).</w:t>
      </w:r>
    </w:p>
    <w:p w14:paraId="66A8C897" w14:textId="77777777" w:rsidR="00A861C5" w:rsidRPr="00A861C5" w:rsidRDefault="00A861C5" w:rsidP="00A861C5">
      <w:pPr>
        <w:jc w:val="both"/>
        <w:rPr>
          <w:sz w:val="24"/>
        </w:rPr>
      </w:pP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et du modèle de contrat spécifique. </w:t>
      </w:r>
    </w:p>
    <w:p w14:paraId="2B3FADAD"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et du modèle de contrat spécifique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et des contrats spécifiques. </w:t>
      </w:r>
    </w:p>
    <w:p w14:paraId="4333250C"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contrats spécifiques prévalent sur celles des demandes de services. </w:t>
      </w:r>
    </w:p>
    <w:p w14:paraId="1C210837"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des demandes de services prévalent sur celles des offres spécifiques.]</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0C84C4E7" w:rsidR="00A053E1" w:rsidRPr="00093B58" w:rsidRDefault="00A053E1" w:rsidP="00E33A17">
      <w:pPr>
        <w:ind w:left="851" w:hanging="851"/>
        <w:jc w:val="both"/>
        <w:rPr>
          <w:sz w:val="24"/>
        </w:rPr>
      </w:pPr>
      <w:r w:rsidRPr="00093B58">
        <w:rPr>
          <w:b/>
          <w:noProof/>
          <w:sz w:val="24"/>
        </w:rPr>
        <w:t>I.1.1</w:t>
      </w:r>
      <w:r w:rsidRPr="00093B58">
        <w:rPr>
          <w:b/>
          <w:sz w:val="24"/>
        </w:rPr>
        <w:tab/>
      </w:r>
      <w:r w:rsidRPr="00093B58">
        <w:rPr>
          <w:sz w:val="24"/>
        </w:rPr>
        <w:t xml:space="preserve">Le CC a pour objet </w:t>
      </w:r>
      <w:r w:rsidR="00E43C5D" w:rsidRPr="00E43C5D">
        <w:rPr>
          <w:i/>
          <w:sz w:val="24"/>
        </w:rPr>
        <w:t>Recruter un cabinet de formation national chargé d’organiser et de dispenser un programme de « formations généralistes » au bénéfice des personnels du ministère des Finances et du ministère de l’Économie, du Plan et de l’Intégration Régionale de Guinée-</w:t>
      </w:r>
      <w:proofErr w:type="gramStart"/>
      <w:r w:rsidR="00E43C5D" w:rsidRPr="00E43C5D">
        <w:rPr>
          <w:i/>
          <w:sz w:val="24"/>
        </w:rPr>
        <w:t>Bissau»</w:t>
      </w:r>
      <w:proofErr w:type="gramEnd"/>
      <w:r w:rsidR="00E43C5D" w:rsidRPr="00E43C5D">
        <w:rPr>
          <w:i/>
          <w:sz w:val="24"/>
        </w:rPr>
        <w:t>.</w:t>
      </w:r>
    </w:p>
    <w:p w14:paraId="187D0865" w14:textId="1CCE5E8D"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024B8803"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721D3F">
        <w:rPr>
          <w:sz w:val="24"/>
        </w:rPr>
        <w:t xml:space="preserve"> </w:t>
      </w:r>
      <w:r w:rsidR="00303FCA">
        <w:rPr>
          <w:sz w:val="24"/>
        </w:rPr>
        <w:t>à sa date de notification</w:t>
      </w:r>
      <w:r w:rsidR="00721D3F">
        <w:rPr>
          <w:sz w:val="24"/>
        </w:rPr>
        <w:t>.</w:t>
      </w:r>
    </w:p>
    <w:p w14:paraId="5302FFF6" w14:textId="4BEDCCF0"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d'entrée en vigueur du bon de commande ou du contrat spécifique.</w:t>
      </w:r>
    </w:p>
    <w:p w14:paraId="352252DD" w14:textId="4D591965"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3F781C">
        <w:rPr>
          <w:sz w:val="24"/>
        </w:rPr>
        <w:t xml:space="preserve">12 mois </w:t>
      </w:r>
      <w:r w:rsidRPr="00BA396D">
        <w:rPr>
          <w:sz w:val="24"/>
        </w:rPr>
        <w:t>à compter</w:t>
      </w:r>
      <w:r w:rsidR="00B26E3F" w:rsidRPr="00BA396D">
        <w:rPr>
          <w:sz w:val="24"/>
        </w:rPr>
        <w:t xml:space="preserve"> de sa date de notification</w:t>
      </w:r>
      <w:r w:rsidRPr="003B3B75">
        <w:rPr>
          <w:sz w:val="24"/>
        </w:rPr>
        <w:t>. Sauf indication contraire</w:t>
      </w:r>
      <w:r w:rsidRPr="00093B58">
        <w:rPr>
          <w:sz w:val="24"/>
        </w:rPr>
        <w:t>, tous les délais stipulés dans le CC sont calculés en jours calend</w:t>
      </w:r>
      <w:r w:rsidR="00247B1D">
        <w:rPr>
          <w:sz w:val="24"/>
        </w:rPr>
        <w:t>aires</w:t>
      </w:r>
      <w:r w:rsidRPr="00093B58">
        <w:rPr>
          <w:sz w:val="24"/>
        </w:rPr>
        <w:t>.</w:t>
      </w:r>
      <w:r w:rsidR="003F781C">
        <w:t xml:space="preserve"> </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0D1C19B" w14:textId="7ED0A339" w:rsidR="00093B58" w:rsidRPr="00093B58" w:rsidRDefault="00205D49" w:rsidP="00E33A17">
      <w:pPr>
        <w:suppressAutoHyphens/>
        <w:ind w:left="851" w:hanging="851"/>
        <w:jc w:val="both"/>
        <w:rPr>
          <w:sz w:val="24"/>
        </w:rPr>
      </w:pPr>
      <w:r>
        <w:rPr>
          <w:sz w:val="24"/>
        </w:rPr>
        <w:t xml:space="preserve">Les </w:t>
      </w:r>
      <w:r w:rsidR="00093B58" w:rsidRPr="00093B58">
        <w:rPr>
          <w:sz w:val="24"/>
        </w:rPr>
        <w:t>contrats spécifiques doivent être signés par les deux parties avant l'expiration du CC.</w:t>
      </w:r>
    </w:p>
    <w:p w14:paraId="09FCF835" w14:textId="77777777" w:rsidR="00093B58" w:rsidRPr="00093B58" w:rsidRDefault="00093B58" w:rsidP="00E33A17">
      <w:pPr>
        <w:suppressAutoHyphens/>
        <w:jc w:val="both"/>
      </w:pPr>
      <w:r w:rsidRPr="00093B58">
        <w:rPr>
          <w:sz w:val="24"/>
        </w:rPr>
        <w:t xml:space="preserve">Après son expiration, le CC demeure en vigueur à l'égard de ces bons de commande et contrats spécifiques. Ils doivent être exécutés au plus tard [six] mois après son expiration. </w:t>
      </w:r>
    </w:p>
    <w:p w14:paraId="48CAB2C4" w14:textId="793781F2"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r w:rsidRPr="00093B58">
        <w:rPr>
          <w:rStyle w:val="Appelnotedebasdep"/>
          <w:sz w:val="24"/>
        </w:rPr>
        <w:footnoteReference w:id="5"/>
      </w:r>
    </w:p>
    <w:p w14:paraId="54AA1C61" w14:textId="147B1005" w:rsidR="00093B58" w:rsidRPr="00AC78D7" w:rsidRDefault="00093B58" w:rsidP="00AC78D7">
      <w:pPr>
        <w:jc w:val="both"/>
        <w:rPr>
          <w:sz w:val="28"/>
        </w:rPr>
      </w:pPr>
      <w:r w:rsidRPr="00093B58">
        <w:rPr>
          <w:sz w:val="24"/>
        </w:rPr>
        <w:t xml:space="preserve">Le CC est reconduit tacitement </w:t>
      </w:r>
      <w:r w:rsidR="00763C50">
        <w:rPr>
          <w:sz w:val="24"/>
        </w:rPr>
        <w:t>2</w:t>
      </w:r>
      <w:r w:rsidRPr="00093B58">
        <w:rPr>
          <w:sz w:val="24"/>
        </w:rPr>
        <w:t xml:space="preserve"> fois au maximum, aux mêmes conditions, sauf si </w:t>
      </w:r>
      <w:r w:rsidR="00CB2123">
        <w:rPr>
          <w:sz w:val="24"/>
        </w:rPr>
        <w:t>Expertise France</w:t>
      </w:r>
      <w:r w:rsidR="00BC3C45">
        <w:rPr>
          <w:sz w:val="24"/>
        </w:rPr>
        <w:t xml:space="preserve"> </w:t>
      </w:r>
      <w:r w:rsidRPr="00093B58">
        <w:rPr>
          <w:sz w:val="24"/>
        </w:rPr>
        <w:t xml:space="preserve">informe </w:t>
      </w:r>
      <w:r w:rsidR="00BC3C45">
        <w:rPr>
          <w:sz w:val="24"/>
        </w:rPr>
        <w:t xml:space="preserve">le contractant </w:t>
      </w:r>
      <w:r w:rsidRPr="00093B58">
        <w:rPr>
          <w:sz w:val="24"/>
        </w:rPr>
        <w:t xml:space="preserve">par écrit de son intention de ne pas le reconduire et si cette notification est </w:t>
      </w:r>
      <w:r w:rsidR="00BC3C45">
        <w:rPr>
          <w:sz w:val="24"/>
        </w:rPr>
        <w:t xml:space="preserve">notifié au contractant </w:t>
      </w:r>
      <w:r w:rsidRPr="00093B58">
        <w:rPr>
          <w:sz w:val="24"/>
        </w:rPr>
        <w:t xml:space="preserve">trois mois avant l'expiration du délai mentionné à l'article I.2.3. Cette reconduction n'entraîne ni modification ni report des </w:t>
      </w:r>
      <w:r w:rsidRPr="00AC78D7">
        <w:rPr>
          <w:sz w:val="24"/>
        </w:rPr>
        <w:t>obligations en vigueur.</w:t>
      </w:r>
    </w:p>
    <w:p w14:paraId="3D5C5A72" w14:textId="77777777" w:rsidR="00AC78D7" w:rsidRPr="00AC78D7" w:rsidRDefault="00AC78D7" w:rsidP="00AC78D7">
      <w:pPr>
        <w:pStyle w:val="Titre2"/>
      </w:pPr>
      <w:r w:rsidRPr="00AC78D7">
        <w:lastRenderedPageBreak/>
        <w:t>Article I.3 – Prix</w:t>
      </w:r>
    </w:p>
    <w:p w14:paraId="061CAC7B" w14:textId="2F1D7029" w:rsidR="002B10E3" w:rsidRDefault="00AC78D7" w:rsidP="00E33A17">
      <w:pPr>
        <w:suppressAutoHyphens/>
        <w:ind w:left="851" w:hanging="851"/>
        <w:jc w:val="both"/>
        <w:rPr>
          <w:sz w:val="24"/>
        </w:rPr>
      </w:pPr>
      <w:r w:rsidRPr="00AC78D7">
        <w:rPr>
          <w:b/>
          <w:noProof/>
          <w:sz w:val="24"/>
        </w:rPr>
        <w:t>I.3.1</w:t>
      </w:r>
      <w:r w:rsidRPr="00AC78D7">
        <w:rPr>
          <w:sz w:val="24"/>
        </w:rPr>
        <w:tab/>
        <w:t xml:space="preserve">Le montant maximal du CC est fixé à </w:t>
      </w:r>
      <w:r w:rsidR="00245C83">
        <w:rPr>
          <w:i/>
          <w:sz w:val="24"/>
        </w:rPr>
        <w:t>100 000</w:t>
      </w:r>
      <w:r w:rsidRPr="00AC78D7">
        <w:rPr>
          <w:sz w:val="24"/>
        </w:rPr>
        <w:t xml:space="preserve"> euros</w:t>
      </w:r>
      <w:r w:rsidR="00A543A6">
        <w:rPr>
          <w:sz w:val="24"/>
        </w:rPr>
        <w:t xml:space="preserve"> HT</w:t>
      </w:r>
      <w:r w:rsidRPr="00AC78D7">
        <w:rPr>
          <w:sz w:val="24"/>
        </w:rPr>
        <w:t xml:space="preserve">. 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1B068C47" w14:textId="6D9B2E74" w:rsidR="00AC78D7" w:rsidRDefault="003A4A56" w:rsidP="00E33A17">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2B10E3">
        <w:rPr>
          <w:rFonts w:asciiTheme="minorHAnsi" w:hAnsiTheme="minorHAnsi"/>
          <w:sz w:val="24"/>
        </w:rPr>
        <w:t>CC</w:t>
      </w:r>
      <w:r w:rsidR="00245C83">
        <w:rPr>
          <w:rFonts w:asciiTheme="minorHAnsi" w:hAnsiTheme="minorHAnsi"/>
          <w:sz w:val="24"/>
        </w:rPr>
        <w:t>.</w:t>
      </w:r>
    </w:p>
    <w:p w14:paraId="04508D53" w14:textId="77777777" w:rsidR="00245C83" w:rsidRDefault="00AC78D7" w:rsidP="00245C83">
      <w:pPr>
        <w:pStyle w:val="Titre3"/>
        <w:numPr>
          <w:ilvl w:val="0"/>
          <w:numId w:val="0"/>
        </w:numPr>
        <w:rPr>
          <w:b/>
          <w:i w:val="0"/>
          <w:noProof/>
          <w:lang w:eastAsia="ko-KR"/>
        </w:rPr>
      </w:pPr>
      <w:r w:rsidRPr="005565DA">
        <w:rPr>
          <w:b/>
          <w:i w:val="0"/>
          <w:noProof/>
          <w:lang w:eastAsia="ko-KR"/>
        </w:rPr>
        <w:t>I.3.2 Révision des prix</w:t>
      </w:r>
    </w:p>
    <w:p w14:paraId="760C8D07" w14:textId="7C953CF5" w:rsidR="0039009F" w:rsidRPr="00245C83" w:rsidRDefault="0039009F" w:rsidP="00245C83">
      <w:pPr>
        <w:pStyle w:val="Titre3"/>
        <w:numPr>
          <w:ilvl w:val="0"/>
          <w:numId w:val="0"/>
        </w:numPr>
        <w:rPr>
          <w:b/>
          <w:i w:val="0"/>
          <w:noProof/>
          <w:lang w:eastAsia="ko-KR"/>
        </w:rPr>
      </w:pPr>
      <w:r>
        <w:t xml:space="preserve">Les prix sont fermes et non révisable pendant toute la durée du CC. </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6"/>
      </w:r>
    </w:p>
    <w:p w14:paraId="58C30BD0" w14:textId="25A8182F"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6AE32DED" w14:textId="455FE28A" w:rsidR="00992186" w:rsidRDefault="008F6F93" w:rsidP="00992186">
      <w:pPr>
        <w:suppressAutoHyphens/>
        <w:jc w:val="both"/>
        <w:rPr>
          <w:sz w:val="24"/>
        </w:rPr>
      </w:pPr>
      <w:r w:rsidRPr="0056414C">
        <w:rPr>
          <w:sz w:val="24"/>
        </w:rPr>
        <w:t>L</w:t>
      </w:r>
      <w:r>
        <w:rPr>
          <w:sz w:val="24"/>
        </w:rPr>
        <w:t>es</w:t>
      </w:r>
      <w:r w:rsidR="00385EE6">
        <w:rPr>
          <w:sz w:val="24"/>
        </w:rPr>
        <w:t xml:space="preserve"> bons de commande s</w:t>
      </w:r>
      <w:r w:rsidRPr="008F6F93">
        <w:rPr>
          <w:sz w:val="24"/>
        </w:rPr>
        <w:t xml:space="preserve">ont passés par </w:t>
      </w:r>
      <w:r w:rsidR="00CB2123">
        <w:rPr>
          <w:sz w:val="24"/>
        </w:rPr>
        <w:t>Expertise France</w:t>
      </w:r>
      <w:r>
        <w:rPr>
          <w:sz w:val="24"/>
        </w:rPr>
        <w:t xml:space="preserve"> </w:t>
      </w:r>
      <w:r w:rsidRPr="008F6F93">
        <w:rPr>
          <w:sz w:val="24"/>
        </w:rPr>
        <w:t>en fonction de l’émergence ses besoins</w:t>
      </w:r>
      <w:r w:rsidR="00992186">
        <w:rPr>
          <w:sz w:val="24"/>
        </w:rPr>
        <w:t xml:space="preserve">, de la quantité commandée </w:t>
      </w:r>
      <w:r w:rsidR="00385EE6">
        <w:rPr>
          <w:sz w:val="24"/>
        </w:rPr>
        <w:t>et s</w:t>
      </w:r>
      <w:r w:rsidRPr="008F6F93">
        <w:rPr>
          <w:sz w:val="24"/>
        </w:rPr>
        <w:t xml:space="preserve">ont notifiés </w:t>
      </w:r>
      <w:r w:rsidR="00992186">
        <w:rPr>
          <w:sz w:val="24"/>
        </w:rPr>
        <w:t xml:space="preserve">dûment datés et signés </w:t>
      </w:r>
      <w:r w:rsidRPr="008F6F93">
        <w:rPr>
          <w:sz w:val="24"/>
        </w:rPr>
        <w:t xml:space="preserve">par </w:t>
      </w:r>
      <w:r w:rsidR="00CB2123">
        <w:rPr>
          <w:sz w:val="24"/>
        </w:rPr>
        <w:t>Expertise France</w:t>
      </w:r>
      <w:r w:rsidRPr="008F6F93">
        <w:rPr>
          <w:sz w:val="24"/>
        </w:rPr>
        <w:t xml:space="preserve"> au </w:t>
      </w:r>
      <w:r>
        <w:rPr>
          <w:sz w:val="24"/>
        </w:rPr>
        <w:t>con</w:t>
      </w:r>
      <w:r w:rsidRPr="008F6F93">
        <w:rPr>
          <w:sz w:val="24"/>
        </w:rPr>
        <w:t>tractant</w:t>
      </w:r>
      <w:r>
        <w:rPr>
          <w:sz w:val="24"/>
        </w:rPr>
        <w:t>.</w:t>
      </w:r>
    </w:p>
    <w:p w14:paraId="10DAEBC1" w14:textId="4DDC4F6B" w:rsidR="008F6F93" w:rsidRPr="00487D5D" w:rsidRDefault="00487D5D" w:rsidP="00487D5D">
      <w:pPr>
        <w:suppressAutoHyphens/>
        <w:jc w:val="both"/>
        <w:rPr>
          <w:sz w:val="24"/>
        </w:rPr>
      </w:pPr>
      <w:r w:rsidRPr="00487D5D">
        <w:rPr>
          <w:sz w:val="24"/>
        </w:rPr>
        <w:t xml:space="preserve">Le délai d'exécution des tâches commence à courir à la date de </w:t>
      </w:r>
      <w:r w:rsidR="00734145">
        <w:rPr>
          <w:sz w:val="24"/>
        </w:rPr>
        <w:t>notification du bon de commande</w:t>
      </w:r>
      <w:r w:rsidR="007978F0">
        <w:rPr>
          <w:sz w:val="24"/>
        </w:rPr>
        <w:t xml:space="preserve"> </w:t>
      </w:r>
      <w:r w:rsidR="00734145">
        <w:rPr>
          <w:sz w:val="24"/>
        </w:rPr>
        <w:t xml:space="preserve">par </w:t>
      </w:r>
      <w:r w:rsidR="00CB2123">
        <w:rPr>
          <w:sz w:val="24"/>
        </w:rPr>
        <w:t>Expertise France</w:t>
      </w:r>
      <w:r w:rsidR="00734145">
        <w:rPr>
          <w:sz w:val="24"/>
        </w:rPr>
        <w:t>,</w:t>
      </w:r>
      <w:r w:rsidRPr="00487D5D">
        <w:rPr>
          <w:sz w:val="24"/>
        </w:rPr>
        <w:t xml:space="preserve"> sauf si le document mentionne une autre date</w:t>
      </w:r>
      <w:r w:rsidR="00910241">
        <w:rPr>
          <w:sz w:val="24"/>
        </w:rPr>
        <w:t>.</w:t>
      </w:r>
    </w:p>
    <w:p w14:paraId="77DDD614" w14:textId="0D04AEC3" w:rsidR="00487D5D" w:rsidRPr="00487D5D" w:rsidRDefault="007978F0" w:rsidP="00487D5D">
      <w:pPr>
        <w:jc w:val="both"/>
        <w:rPr>
          <w:color w:val="000000"/>
          <w:sz w:val="24"/>
        </w:rPr>
      </w:pPr>
      <w:r w:rsidRPr="00487D5D">
        <w:rPr>
          <w:b/>
          <w:sz w:val="24"/>
        </w:rPr>
        <w:t xml:space="preserve"> </w:t>
      </w:r>
      <w:r w:rsidR="00487D5D" w:rsidRPr="00487D5D">
        <w:rPr>
          <w:b/>
          <w:sz w:val="24"/>
        </w:rPr>
        <w:t>I.4.2 Préfinancement</w:t>
      </w:r>
      <w:r w:rsidR="00487D5D" w:rsidRPr="00487D5D">
        <w:rPr>
          <w:rStyle w:val="Appelnotedebasdep"/>
          <w:sz w:val="24"/>
        </w:rPr>
        <w:footnoteReference w:id="7"/>
      </w:r>
    </w:p>
    <w:p w14:paraId="0A7F2D71" w14:textId="35F885AC" w:rsidR="00BC1490" w:rsidRDefault="00BC1490" w:rsidP="00BC1490">
      <w:pPr>
        <w:jc w:val="both"/>
        <w:rPr>
          <w:sz w:val="24"/>
        </w:rPr>
      </w:pPr>
      <w:r w:rsidRPr="00BC1490">
        <w:rPr>
          <w:sz w:val="24"/>
        </w:rPr>
        <w:t>Un préfinancement correspondant à 20% des dépenses principales et annexes du bon de</w:t>
      </w:r>
      <w:r>
        <w:rPr>
          <w:sz w:val="24"/>
        </w:rPr>
        <w:t xml:space="preserve"> </w:t>
      </w:r>
      <w:r w:rsidRPr="00BC1490">
        <w:rPr>
          <w:sz w:val="24"/>
        </w:rPr>
        <w:t>commande émis, est versé dans un délai de 30 jours. Le remboursement du préfinancement</w:t>
      </w:r>
      <w:r>
        <w:rPr>
          <w:sz w:val="24"/>
        </w:rPr>
        <w:t xml:space="preserve"> </w:t>
      </w:r>
      <w:r w:rsidRPr="00BC1490">
        <w:rPr>
          <w:sz w:val="24"/>
        </w:rPr>
        <w:t>est réalisé par précompte sur les dernières factures relatives au dit bon de commande.</w:t>
      </w:r>
    </w:p>
    <w:p w14:paraId="1F38932B" w14:textId="350A458D" w:rsidR="00487D5D" w:rsidRPr="00487D5D" w:rsidRDefault="005B0E32" w:rsidP="00BC1490">
      <w:pPr>
        <w:jc w:val="both"/>
      </w:pPr>
      <w:r w:rsidRPr="00487D5D" w:rsidDel="005B0E32">
        <w:rPr>
          <w:sz w:val="24"/>
        </w:rPr>
        <w:t xml:space="preserve"> </w:t>
      </w:r>
      <w:r w:rsidR="00487D5D" w:rsidRPr="00487D5D">
        <w:rPr>
          <w:b/>
          <w:noProof/>
          <w:color w:val="000000"/>
          <w:sz w:val="24"/>
        </w:rPr>
        <w:t>I.4.</w:t>
      </w:r>
      <w:r w:rsidR="00487D5D" w:rsidRPr="00487D5D">
        <w:rPr>
          <w:b/>
          <w:sz w:val="24"/>
        </w:rPr>
        <w:t>Paiement intermédiaire</w:t>
      </w:r>
    </w:p>
    <w:p w14:paraId="47E98F83" w14:textId="3630C18F" w:rsidR="00C94CBC" w:rsidRPr="00127D24" w:rsidRDefault="00C94CBC" w:rsidP="00C94CBC">
      <w:pPr>
        <w:spacing w:after="120"/>
        <w:jc w:val="both"/>
        <w:rPr>
          <w:sz w:val="24"/>
        </w:rPr>
      </w:pPr>
      <w:r w:rsidRPr="00127D24">
        <w:rPr>
          <w:sz w:val="24"/>
        </w:rPr>
        <w:t xml:space="preserve">Des </w:t>
      </w:r>
      <w:r w:rsidR="00910241" w:rsidRPr="00127D24">
        <w:rPr>
          <w:sz w:val="24"/>
        </w:rPr>
        <w:t xml:space="preserve">paiements intermédiaires </w:t>
      </w:r>
      <w:r w:rsidRPr="00127D24">
        <w:rPr>
          <w:sz w:val="24"/>
        </w:rPr>
        <w:t xml:space="preserve">périodiques trimestriels pourront être versés au prestataire. Le montant de ces acomptes ne pourra dépasser la valeur des prestations effectuées par le prestataire et validées par </w:t>
      </w:r>
      <w:r w:rsidR="00E14F3A">
        <w:rPr>
          <w:sz w:val="24"/>
        </w:rPr>
        <w:t>Expertise France</w:t>
      </w:r>
      <w:r w:rsidRPr="00127D24">
        <w:rPr>
          <w:sz w:val="24"/>
        </w:rPr>
        <w:t>.</w:t>
      </w:r>
    </w:p>
    <w:p w14:paraId="663364D6" w14:textId="00A9A5AD" w:rsidR="00C94CBC" w:rsidRPr="00127D24" w:rsidRDefault="00C94CBC" w:rsidP="00C94CBC">
      <w:pPr>
        <w:spacing w:after="120"/>
        <w:jc w:val="both"/>
        <w:rPr>
          <w:sz w:val="24"/>
        </w:rPr>
      </w:pPr>
      <w:r w:rsidRPr="00127D24">
        <w:rPr>
          <w:sz w:val="24"/>
        </w:rPr>
        <w:t xml:space="preserve">La périodicité du versement des </w:t>
      </w:r>
      <w:r w:rsidR="00607FD3">
        <w:rPr>
          <w:sz w:val="24"/>
        </w:rPr>
        <w:t xml:space="preserve">paiements intermédiaires </w:t>
      </w:r>
      <w:r w:rsidRPr="00127D24">
        <w:rPr>
          <w:sz w:val="24"/>
        </w:rPr>
        <w:t>pourra être ramenée à 1 mois à la demande du prestataire.</w:t>
      </w:r>
    </w:p>
    <w:p w14:paraId="5CB0542F" w14:textId="13675C0E" w:rsidR="00C94CBC" w:rsidRPr="00127D24" w:rsidRDefault="00C94CBC" w:rsidP="00C94CBC">
      <w:pPr>
        <w:spacing w:after="120"/>
        <w:jc w:val="both"/>
        <w:rPr>
          <w:sz w:val="24"/>
        </w:rPr>
      </w:pPr>
      <w:r w:rsidRPr="00127D24">
        <w:rPr>
          <w:sz w:val="24"/>
        </w:rPr>
        <w:lastRenderedPageBreak/>
        <w:t xml:space="preserve">Le montant cumulé des </w:t>
      </w:r>
      <w:r w:rsidR="00127D24">
        <w:rPr>
          <w:sz w:val="24"/>
        </w:rPr>
        <w:t>paiements intermédiaires</w:t>
      </w:r>
      <w:r w:rsidRPr="00127D24">
        <w:rPr>
          <w:sz w:val="24"/>
        </w:rPr>
        <w:t xml:space="preserve"> versés ne doit pas dépasser 90% du montant du poste considéré/du contrat.</w:t>
      </w:r>
    </w:p>
    <w:p w14:paraId="7416462D" w14:textId="77777777" w:rsidR="00E72CC6" w:rsidRDefault="00910241" w:rsidP="00E72CC6">
      <w:pPr>
        <w:spacing w:after="120"/>
        <w:jc w:val="both"/>
        <w:rPr>
          <w:sz w:val="24"/>
        </w:rPr>
      </w:pPr>
      <w:r>
        <w:rPr>
          <w:sz w:val="24"/>
        </w:rPr>
        <w:t xml:space="preserve">Les paiements intermédiaires </w:t>
      </w:r>
      <w:r w:rsidR="00C94CBC" w:rsidRPr="00B20E2C">
        <w:rPr>
          <w:sz w:val="24"/>
        </w:rPr>
        <w:t xml:space="preserve">ne </w:t>
      </w:r>
      <w:r w:rsidRPr="00B20E2C">
        <w:rPr>
          <w:sz w:val="24"/>
        </w:rPr>
        <w:t>constituent</w:t>
      </w:r>
      <w:r w:rsidR="00C94CBC" w:rsidRPr="00B20E2C">
        <w:rPr>
          <w:sz w:val="24"/>
        </w:rPr>
        <w:t xml:space="preserve"> pas preuve de réception, même partielle, et ne libèrent pas le prestataire de ses obligations au titre du </w:t>
      </w:r>
      <w:r w:rsidR="002B52CA">
        <w:rPr>
          <w:sz w:val="24"/>
        </w:rPr>
        <w:t>c</w:t>
      </w:r>
      <w:r w:rsidR="00C94CBC" w:rsidRPr="00B20E2C">
        <w:rPr>
          <w:sz w:val="24"/>
        </w:rPr>
        <w:t xml:space="preserve">ontrat et </w:t>
      </w:r>
      <w:r w:rsidR="002B52CA">
        <w:rPr>
          <w:sz w:val="24"/>
        </w:rPr>
        <w:t xml:space="preserve">ou du bon de commande </w:t>
      </w:r>
      <w:r w:rsidR="00C94CBC" w:rsidRPr="00B20E2C">
        <w:rPr>
          <w:sz w:val="24"/>
        </w:rPr>
        <w:t>considéré.</w:t>
      </w:r>
    </w:p>
    <w:p w14:paraId="1514AFC9" w14:textId="28753A1C" w:rsidR="00487D5D" w:rsidRPr="00E72CC6" w:rsidRDefault="00487D5D" w:rsidP="00E72CC6">
      <w:pPr>
        <w:spacing w:after="120"/>
        <w:jc w:val="both"/>
        <w:rPr>
          <w:sz w:val="24"/>
        </w:rPr>
      </w:pPr>
      <w:r w:rsidRPr="00487D5D">
        <w:rPr>
          <w:sz w:val="24"/>
        </w:rPr>
        <w:t>Les factures demandant un paiement intermédiaire sont accompagnées d'un rapport d'avancement ou de tout autre document conforme au contrat spécifique correspondant</w:t>
      </w:r>
      <w:r w:rsidR="00E72CC6">
        <w:rPr>
          <w:sz w:val="24"/>
        </w:rPr>
        <w:t xml:space="preserve"> et </w:t>
      </w:r>
      <w:r w:rsidRPr="00487D5D">
        <w:rPr>
          <w:sz w:val="24"/>
        </w:rPr>
        <w:t xml:space="preserve">des relevés de frais remboursables au titre de l'article II.16]. Le paiement est effectué par </w:t>
      </w:r>
      <w:r w:rsidR="00CB2123">
        <w:rPr>
          <w:sz w:val="24"/>
        </w:rPr>
        <w:t>Expertise France</w:t>
      </w:r>
      <w:r w:rsidR="00E72CC6">
        <w:rPr>
          <w:sz w:val="24"/>
        </w:rPr>
        <w:t xml:space="preserve"> dans les </w:t>
      </w:r>
      <w:r w:rsidR="00FA54BA">
        <w:rPr>
          <w:sz w:val="24"/>
        </w:rPr>
        <w:t>3</w:t>
      </w:r>
      <w:r w:rsidR="00E72CC6">
        <w:rPr>
          <w:sz w:val="24"/>
        </w:rPr>
        <w:t>0</w:t>
      </w:r>
      <w:r w:rsidRPr="00487D5D">
        <w:rPr>
          <w:sz w:val="24"/>
        </w:rPr>
        <w:t xml:space="preserve"> jours suivant la réception de la facture. Le contractant dispose d'un délai de </w:t>
      </w:r>
      <w:r w:rsidR="00E72CC6">
        <w:rPr>
          <w:sz w:val="24"/>
        </w:rPr>
        <w:t xml:space="preserve">30 </w:t>
      </w:r>
      <w:r w:rsidRPr="00487D5D">
        <w:rPr>
          <w:sz w:val="24"/>
        </w:rPr>
        <w:t xml:space="preserve">jours pour présenter des informations complémentaires, des corrections, un nouveau rapport d'avancement ou d'autres documents si </w:t>
      </w:r>
      <w:r w:rsidR="00CB2123">
        <w:rPr>
          <w:sz w:val="24"/>
        </w:rPr>
        <w:t>Expertise France</w:t>
      </w:r>
      <w:r w:rsidR="00E72CC6">
        <w:rPr>
          <w:sz w:val="24"/>
        </w:rPr>
        <w:t xml:space="preserve"> le demande.</w:t>
      </w:r>
    </w:p>
    <w:p w14:paraId="55A86B6A" w14:textId="2F6990A1" w:rsidR="00487D5D" w:rsidRPr="00487D5D" w:rsidRDefault="00487D5D" w:rsidP="00487D5D">
      <w:pPr>
        <w:ind w:left="709" w:hanging="709"/>
        <w:jc w:val="both"/>
        <w:rPr>
          <w:b/>
          <w:color w:val="000000"/>
          <w:sz w:val="24"/>
        </w:rPr>
      </w:pPr>
      <w:r w:rsidRPr="00487D5D">
        <w:rPr>
          <w:b/>
          <w:noProof/>
          <w:color w:val="000000"/>
          <w:sz w:val="24"/>
        </w:rPr>
        <w:t>I.4.</w:t>
      </w:r>
      <w:r w:rsidRPr="00487D5D">
        <w:rPr>
          <w:b/>
          <w:color w:val="000000"/>
          <w:sz w:val="24"/>
        </w:rPr>
        <w:t xml:space="preserve"> </w:t>
      </w:r>
      <w:r w:rsidRPr="00487D5D">
        <w:rPr>
          <w:b/>
          <w:sz w:val="24"/>
        </w:rPr>
        <w:t>Paiement du solde</w:t>
      </w:r>
    </w:p>
    <w:p w14:paraId="392DA098" w14:textId="77777777" w:rsidR="00487D5D" w:rsidRPr="00487D5D" w:rsidRDefault="00487D5D" w:rsidP="00487D5D">
      <w:pPr>
        <w:jc w:val="both"/>
        <w:rPr>
          <w:sz w:val="24"/>
        </w:rPr>
      </w:pPr>
      <w:r w:rsidRPr="00487D5D">
        <w:rPr>
          <w:sz w:val="24"/>
        </w:rPr>
        <w:t xml:space="preserve">Le contractant présente une facture pour demander le paiement du solde. </w:t>
      </w:r>
    </w:p>
    <w:p w14:paraId="67ABD530" w14:textId="12FC435C" w:rsidR="00487D5D" w:rsidRDefault="00332DA9" w:rsidP="00487D5D">
      <w:pPr>
        <w:jc w:val="both"/>
        <w:rPr>
          <w:sz w:val="24"/>
        </w:rPr>
      </w:pPr>
      <w:r>
        <w:rPr>
          <w:sz w:val="24"/>
        </w:rPr>
        <w:t xml:space="preserve">[La facture est accompagnée </w:t>
      </w:r>
      <w:r w:rsidR="00487D5D" w:rsidRPr="00487D5D">
        <w:rPr>
          <w:sz w:val="24"/>
        </w:rPr>
        <w:t xml:space="preserve">du rapport final ou de tout autre document conforme au contrat spécifique </w:t>
      </w:r>
      <w:r>
        <w:rPr>
          <w:sz w:val="24"/>
        </w:rPr>
        <w:t xml:space="preserve">correspondant et </w:t>
      </w:r>
      <w:r w:rsidR="00487D5D" w:rsidRPr="00487D5D">
        <w:rPr>
          <w:sz w:val="24"/>
        </w:rPr>
        <w:t>des relevés de frais remboursab</w:t>
      </w:r>
      <w:r>
        <w:rPr>
          <w:sz w:val="24"/>
        </w:rPr>
        <w:t>les au titre de l'article II.16</w:t>
      </w:r>
      <w:r w:rsidR="00487D5D" w:rsidRPr="00487D5D">
        <w:rPr>
          <w:sz w:val="24"/>
        </w:rPr>
        <w:t xml:space="preserve">. Le paiement est effectué par </w:t>
      </w:r>
      <w:r w:rsidR="00CB2123">
        <w:rPr>
          <w:sz w:val="24"/>
        </w:rPr>
        <w:t>Expertise France</w:t>
      </w:r>
      <w:r>
        <w:rPr>
          <w:sz w:val="24"/>
        </w:rPr>
        <w:t xml:space="preserve"> dans les </w:t>
      </w:r>
      <w:r w:rsidR="0025240E">
        <w:rPr>
          <w:sz w:val="24"/>
        </w:rPr>
        <w:t>6</w:t>
      </w:r>
      <w:r w:rsidR="00487D5D" w:rsidRPr="00487D5D">
        <w:rPr>
          <w:sz w:val="24"/>
        </w:rPr>
        <w:t xml:space="preserve">0 jours suivant la réception de la facture. Le contractant dispose d'un délai de </w:t>
      </w:r>
      <w:r>
        <w:rPr>
          <w:sz w:val="24"/>
        </w:rPr>
        <w:t>30</w:t>
      </w:r>
      <w:r w:rsidR="00487D5D" w:rsidRPr="00487D5D">
        <w:rPr>
          <w:sz w:val="24"/>
        </w:rPr>
        <w:t xml:space="preserve"> jours pour présenter des informations complémentaires, des corrections, un nouveau rapport final ou d'autres documents si </w:t>
      </w:r>
      <w:r w:rsidR="00CB2123">
        <w:rPr>
          <w:sz w:val="24"/>
        </w:rPr>
        <w:t>Expertise France</w:t>
      </w:r>
      <w:r>
        <w:rPr>
          <w:sz w:val="24"/>
        </w:rPr>
        <w:t xml:space="preserve"> le demande.</w:t>
      </w:r>
    </w:p>
    <w:p w14:paraId="461E6DDA" w14:textId="77777777" w:rsidR="00487D5D" w:rsidRPr="00487D5D" w:rsidRDefault="00487D5D" w:rsidP="00487D5D">
      <w:pPr>
        <w:pStyle w:val="Titre2"/>
      </w:pPr>
      <w:r w:rsidRPr="00487D5D">
        <w:t>Article I.5 – Compte bancaire</w:t>
      </w:r>
    </w:p>
    <w:p w14:paraId="18690EC0" w14:textId="77777777" w:rsidR="00487D5D" w:rsidRPr="00487D5D" w:rsidRDefault="00487D5D" w:rsidP="00487D5D">
      <w:pPr>
        <w:jc w:val="both"/>
        <w:rPr>
          <w:sz w:val="24"/>
        </w:rPr>
      </w:pPr>
      <w:r w:rsidRPr="00487D5D">
        <w:rPr>
          <w:sz w:val="24"/>
        </w:rPr>
        <w:t>Les paiements sont effectués sur le compte bancaire du contractant, libellé en [euros</w:t>
      </w:r>
      <w:proofErr w:type="gramStart"/>
      <w:r w:rsidRPr="00487D5D">
        <w:rPr>
          <w:sz w:val="24"/>
        </w:rPr>
        <w:t>][</w:t>
      </w:r>
      <w:proofErr w:type="gramEnd"/>
      <w:r w:rsidRPr="00487D5D">
        <w:rPr>
          <w:i/>
          <w:sz w:val="24"/>
        </w:rPr>
        <w:t>monnaie locale lorsque le pays destinataire n'autorise pas les transactions en euros</w:t>
      </w:r>
      <w:r w:rsidRPr="00487D5D">
        <w:rPr>
          <w:sz w:val="24"/>
        </w:rPr>
        <w:t>], identifié comme suit:</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8"/>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lastRenderedPageBreak/>
        <w:t>Article I.6 – Modalités de communication et responsable du traitement des données</w:t>
      </w:r>
    </w:p>
    <w:p w14:paraId="1AE47188" w14:textId="51892446" w:rsidR="00487D5D" w:rsidRPr="00487D5D" w:rsidRDefault="00487D5D" w:rsidP="00487D5D">
      <w:pPr>
        <w:jc w:val="both"/>
        <w:rPr>
          <w:sz w:val="24"/>
        </w:rPr>
      </w:pPr>
      <w:r w:rsidRPr="00487D5D">
        <w:rPr>
          <w:sz w:val="24"/>
        </w:rPr>
        <w:t xml:space="preserve">Aux fins de l'article II.6, le responsable du traitement des données est </w:t>
      </w:r>
      <w:r w:rsidRPr="006827E4">
        <w:rPr>
          <w:sz w:val="24"/>
          <w:highlight w:val="yellow"/>
        </w:rPr>
        <w:t>[</w:t>
      </w:r>
      <w:r w:rsidRPr="006827E4">
        <w:rPr>
          <w:i/>
          <w:sz w:val="24"/>
          <w:highlight w:val="yellow"/>
        </w:rPr>
        <w:t>nom de l'entité</w:t>
      </w:r>
      <w:r w:rsidRPr="006827E4">
        <w:rPr>
          <w:sz w:val="24"/>
          <w:highlight w:val="yellow"/>
        </w:rPr>
        <w:t>]</w:t>
      </w:r>
      <w:r w:rsidRPr="00487D5D">
        <w:rPr>
          <w:sz w:val="24"/>
        </w:rPr>
        <w:t>.</w:t>
      </w:r>
      <w:r w:rsidR="00CF2CE4">
        <w:rPr>
          <w:sz w:val="24"/>
        </w:rPr>
        <w:t xml:space="preserve"> </w:t>
      </w:r>
      <w:r w:rsidRPr="00487D5D">
        <w:rPr>
          <w:sz w:val="24"/>
        </w:rPr>
        <w:t>Les communications sont envoyées aux adresses suivantes:</w:t>
      </w:r>
    </w:p>
    <w:p w14:paraId="48E43D75" w14:textId="4C82F08B" w:rsidR="00487D5D" w:rsidRPr="00487D5D" w:rsidRDefault="00B833C3" w:rsidP="00487D5D">
      <w:pPr>
        <w:ind w:left="567"/>
        <w:jc w:val="both"/>
        <w:outlineLvl w:val="0"/>
        <w:rPr>
          <w:sz w:val="24"/>
        </w:rPr>
      </w:pPr>
      <w:r>
        <w:rPr>
          <w:sz w:val="24"/>
          <w:u w:val="single"/>
        </w:rPr>
        <w:t>Expertise France</w:t>
      </w:r>
      <w:r w:rsidR="00487D5D" w:rsidRPr="00487D5D">
        <w:rPr>
          <w:sz w:val="24"/>
        </w:rPr>
        <w:t>:</w:t>
      </w:r>
    </w:p>
    <w:p w14:paraId="4C53E2B1" w14:textId="1DF255EE" w:rsidR="00487D5D" w:rsidRPr="00487D5D" w:rsidRDefault="002C63E9" w:rsidP="00AD62B9">
      <w:pPr>
        <w:spacing w:before="0" w:beforeAutospacing="0" w:after="0" w:afterAutospacing="0"/>
        <w:ind w:left="567"/>
        <w:outlineLvl w:val="0"/>
        <w:rPr>
          <w:sz w:val="24"/>
        </w:rPr>
      </w:pPr>
      <w:r>
        <w:rPr>
          <w:sz w:val="24"/>
        </w:rPr>
        <w:t xml:space="preserve">Département </w:t>
      </w:r>
      <w:r w:rsidR="00214DC9">
        <w:rPr>
          <w:sz w:val="24"/>
        </w:rPr>
        <w:t>Gouvernance</w:t>
      </w:r>
      <w:r>
        <w:rPr>
          <w:sz w:val="24"/>
        </w:rPr>
        <w:br/>
      </w:r>
      <w:r w:rsidR="00D36270">
        <w:rPr>
          <w:sz w:val="24"/>
        </w:rPr>
        <w:t>40, boulevard de Port-</w:t>
      </w:r>
      <w:r w:rsidR="00305009">
        <w:rPr>
          <w:sz w:val="24"/>
        </w:rPr>
        <w:t>Royal</w:t>
      </w:r>
      <w:r>
        <w:rPr>
          <w:sz w:val="24"/>
        </w:rPr>
        <w:br/>
        <w:t>7500</w:t>
      </w:r>
      <w:r w:rsidR="00305009">
        <w:rPr>
          <w:sz w:val="24"/>
        </w:rPr>
        <w:t>5</w:t>
      </w:r>
      <w:r>
        <w:rPr>
          <w:sz w:val="24"/>
        </w:rPr>
        <w:t xml:space="preserve"> </w:t>
      </w:r>
      <w:r w:rsidR="003B07ED">
        <w:rPr>
          <w:sz w:val="24"/>
        </w:rPr>
        <w:t>Paris - France</w:t>
      </w:r>
    </w:p>
    <w:p w14:paraId="7A1FBEAE" w14:textId="2CA61FE2" w:rsidR="00B833C3" w:rsidRPr="00487D5D" w:rsidRDefault="00487D5D" w:rsidP="00AD62B9">
      <w:pPr>
        <w:tabs>
          <w:tab w:val="left" w:pos="510"/>
          <w:tab w:val="num" w:pos="1485"/>
          <w:tab w:val="left" w:pos="10977"/>
        </w:tabs>
        <w:spacing w:before="0" w:beforeAutospacing="0"/>
        <w:ind w:left="567"/>
        <w:jc w:val="both"/>
        <w:outlineLvl w:val="0"/>
        <w:rPr>
          <w:i/>
          <w:sz w:val="24"/>
          <w:u w:val="single"/>
        </w:rPr>
      </w:pPr>
      <w:r w:rsidRPr="00487D5D">
        <w:rPr>
          <w:sz w:val="24"/>
        </w:rPr>
        <w:t xml:space="preserve">E-mail: </w:t>
      </w:r>
    </w:p>
    <w:p w14:paraId="4B451E04" w14:textId="77777777" w:rsidR="00487D5D" w:rsidRPr="00487D5D" w:rsidRDefault="00487D5D" w:rsidP="00487D5D">
      <w:pPr>
        <w:ind w:left="567"/>
        <w:jc w:val="both"/>
        <w:outlineLvl w:val="0"/>
        <w:rPr>
          <w:sz w:val="24"/>
        </w:rPr>
      </w:pPr>
      <w:r w:rsidRPr="00487D5D">
        <w:rPr>
          <w:sz w:val="24"/>
          <w:u w:val="single"/>
        </w:rPr>
        <w:t>Contractant</w:t>
      </w:r>
      <w:r w:rsidRPr="00487D5D">
        <w:rPr>
          <w:sz w:val="24"/>
        </w:rPr>
        <w:t>:</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r w:rsidRPr="00487D5D">
        <w:rPr>
          <w:sz w:val="24"/>
        </w:rPr>
        <w:t>E-mail:</w:t>
      </w:r>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20F11F6E" w:rsidR="002F6999" w:rsidRPr="002E42C0" w:rsidRDefault="00487D5D" w:rsidP="00530588">
      <w:pPr>
        <w:ind w:left="709" w:hanging="709"/>
        <w:jc w:val="both"/>
        <w:rPr>
          <w:snapToGrid w:val="0"/>
          <w:sz w:val="24"/>
          <w:u w:val="single"/>
        </w:rPr>
      </w:pPr>
      <w:r w:rsidRPr="00487D5D">
        <w:rPr>
          <w:b/>
          <w:noProof/>
          <w:sz w:val="24"/>
        </w:rPr>
        <w:t>I.7.2</w:t>
      </w:r>
      <w:r w:rsidRPr="00487D5D">
        <w:rPr>
          <w:b/>
          <w:sz w:val="24"/>
        </w:rPr>
        <w:tab/>
      </w:r>
      <w:r w:rsidRPr="00487D5D">
        <w:rPr>
          <w:sz w:val="24"/>
        </w:rPr>
        <w:t xml:space="preserve">Tout litige entre </w:t>
      </w:r>
      <w:proofErr w:type="gramStart"/>
      <w:r w:rsidRPr="00487D5D">
        <w:rPr>
          <w:sz w:val="24"/>
        </w:rPr>
        <w:t>les parties lié</w:t>
      </w:r>
      <w:proofErr w:type="gramEnd"/>
      <w:r w:rsidRPr="00487D5D">
        <w:rPr>
          <w:sz w:val="24"/>
        </w:rPr>
        <w:t xml:space="preserve">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4EBE9BF3" w14:textId="28B38C67" w:rsidR="00353BD9" w:rsidRPr="00DC21E0" w:rsidRDefault="00353BD9" w:rsidP="00353BD9">
      <w:pPr>
        <w:jc w:val="both"/>
        <w:rPr>
          <w:sz w:val="24"/>
        </w:rPr>
      </w:pPr>
      <w:r w:rsidRPr="00353BD9">
        <w:rPr>
          <w:sz w:val="24"/>
        </w:rPr>
        <w:t>Tous les droits préexistants sont</w:t>
      </w:r>
      <w:r w:rsidR="0088435C">
        <w:rPr>
          <w:sz w:val="24"/>
        </w:rPr>
        <w:t xml:space="preserve"> </w:t>
      </w:r>
      <w:r w:rsidRPr="00D340AE">
        <w:rPr>
          <w:sz w:val="24"/>
          <w:highlight w:val="yellow"/>
        </w:rPr>
        <w:t xml:space="preserve">octroyés sous licence à </w:t>
      </w:r>
      <w:r w:rsidR="007E69DA" w:rsidRPr="00D340AE">
        <w:rPr>
          <w:sz w:val="24"/>
          <w:highlight w:val="yellow"/>
        </w:rPr>
        <w:t>Expertise France</w:t>
      </w:r>
      <w:r w:rsidRPr="00D340AE">
        <w:rPr>
          <w:sz w:val="24"/>
          <w:highlight w:val="yellow"/>
        </w:rPr>
        <w:t xml:space="preserve"> </w:t>
      </w:r>
      <w:r w:rsidR="00DC21E0">
        <w:rPr>
          <w:sz w:val="24"/>
          <w:highlight w:val="yellow"/>
        </w:rPr>
        <w:t>conformément à l'article II.10.3.</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18268E78" w:rsidR="00353BD9" w:rsidRPr="00353BD9" w:rsidRDefault="00353BD9" w:rsidP="00353BD9">
      <w:pPr>
        <w:pStyle w:val="Titre2"/>
      </w:pPr>
      <w:r w:rsidRPr="00353BD9">
        <w:lastRenderedPageBreak/>
        <w:t>Article I.1</w:t>
      </w:r>
      <w:r w:rsidR="00266310">
        <w:t>0</w:t>
      </w:r>
      <w:r w:rsidRPr="00353BD9">
        <w:t xml:space="preserve"> – Autres conditions</w:t>
      </w:r>
      <w:r w:rsidR="004121DE">
        <w:t xml:space="preserve"> particulières</w:t>
      </w:r>
    </w:p>
    <w:p w14:paraId="22CE70DF" w14:textId="6D7D18A7"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726529AC" w14:textId="37169359" w:rsidR="00745209" w:rsidRPr="00745209" w:rsidRDefault="00745209" w:rsidP="00745209">
      <w:pPr>
        <w:jc w:val="both"/>
        <w:rPr>
          <w:sz w:val="24"/>
        </w:rPr>
      </w:pPr>
      <w:r w:rsidRPr="00745209">
        <w:rPr>
          <w:sz w:val="24"/>
        </w:rPr>
        <w:t>La mise à jour d’éléments techniques (précisions sur les livrables, définition techniques fabricants, fiches techniques matériels, évolution des notices…)].</w:t>
      </w:r>
    </w:p>
    <w:p w14:paraId="4CD4FB24" w14:textId="7B547170" w:rsidR="00745209" w:rsidRPr="00745209" w:rsidRDefault="00745209" w:rsidP="00745209">
      <w:pPr>
        <w:jc w:val="both"/>
        <w:rPr>
          <w:sz w:val="24"/>
        </w:rPr>
      </w:pPr>
      <w:r w:rsidRPr="00745209">
        <w:rPr>
          <w:sz w:val="24"/>
        </w:rPr>
        <w:t xml:space="preserve">Ces modifications sont notifiées au contractant : par simple échange de courrier via la plateforme sécurisée PLACE, où par tout moyen défini par </w:t>
      </w:r>
      <w:r w:rsidR="00125934">
        <w:rPr>
          <w:sz w:val="24"/>
        </w:rPr>
        <w:t>Expertise France</w:t>
      </w:r>
      <w:r w:rsidRPr="00745209">
        <w:rPr>
          <w:sz w:val="24"/>
        </w:rPr>
        <w:t xml:space="preserve"> et permettant de garantir la traçabilité des échanges</w:t>
      </w:r>
      <w:r w:rsidR="004121DE">
        <w:rPr>
          <w:sz w:val="24"/>
        </w:rPr>
        <w:t>.</w:t>
      </w:r>
    </w:p>
    <w:p w14:paraId="5AE304DB" w14:textId="2832047B" w:rsidR="00D366D1" w:rsidRPr="00E54414" w:rsidRDefault="00905A82" w:rsidP="00695734">
      <w:pPr>
        <w:jc w:val="both"/>
        <w:outlineLvl w:val="0"/>
        <w:rPr>
          <w:b/>
          <w:bCs/>
          <w:sz w:val="24"/>
        </w:rPr>
      </w:pPr>
      <w:r w:rsidRPr="00E54414">
        <w:rPr>
          <w:b/>
          <w:bCs/>
          <w:sz w:val="24"/>
        </w:rPr>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2E4C068B" w14:textId="07E2357C" w:rsidR="002B52CA" w:rsidRPr="00BF67F2" w:rsidRDefault="00A319DC" w:rsidP="00BF67F2">
      <w:pPr>
        <w:jc w:val="both"/>
        <w:rPr>
          <w:sz w:val="24"/>
        </w:rPr>
      </w:pPr>
      <w:r w:rsidRPr="00BF67F2">
        <w:rPr>
          <w:sz w:val="24"/>
        </w:rPr>
        <w:t>D</w:t>
      </w:r>
      <w:r w:rsidR="002B52CA" w:rsidRPr="00BF67F2">
        <w:rPr>
          <w:sz w:val="24"/>
        </w:rPr>
        <w:t>es pénalités sont fixées forfaitairement à 50€ net par jour de retard de remise des livrables périodiques.</w:t>
      </w:r>
    </w:p>
    <w:p w14:paraId="34208545" w14:textId="10629C25" w:rsidR="002B52CA" w:rsidRPr="00BF67F2" w:rsidRDefault="00A319DC" w:rsidP="00BF67F2">
      <w:pPr>
        <w:jc w:val="both"/>
        <w:rPr>
          <w:sz w:val="24"/>
        </w:rPr>
      </w:pPr>
      <w:r w:rsidRPr="00BF67F2">
        <w:rPr>
          <w:sz w:val="24"/>
        </w:rPr>
        <w:t>Le montant des pénalités sera appliqué dans le calcul du solde des versements dus au titre des contrats spécifiques ou des bons de commande concernés.</w:t>
      </w:r>
    </w:p>
    <w:p w14:paraId="5E43B8A7" w14:textId="1CD67AF8" w:rsidR="00F73CB8" w:rsidRDefault="00BF67F2" w:rsidP="00BF67F2">
      <w:pPr>
        <w:jc w:val="both"/>
        <w:rPr>
          <w:sz w:val="24"/>
        </w:rPr>
      </w:pPr>
      <w:r w:rsidRPr="00BF67F2">
        <w:rPr>
          <w:sz w:val="24"/>
        </w:rPr>
        <w:t xml:space="preserve">En toutes hypothèses, le montant des pénalités ne pourra dépasser 10% de la valeur du contrat spécifique </w:t>
      </w:r>
      <w:r w:rsidR="000D1171">
        <w:rPr>
          <w:sz w:val="24"/>
        </w:rPr>
        <w:t>ou du bon de commande concerné.</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0"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1"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2"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3"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4"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proofErr w:type="gramStart"/>
      <w:r>
        <w:rPr>
          <w:bCs/>
          <w:sz w:val="24"/>
        </w:rPr>
        <w:t>qu’ils</w:t>
      </w:r>
      <w:proofErr w:type="gramEnd"/>
      <w:r>
        <w:rPr>
          <w:bCs/>
          <w:sz w:val="24"/>
        </w:rPr>
        <w:t xml:space="preserve">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5"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9"/>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10"/>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proofErr w:type="gramStart"/>
      <w:r w:rsidRPr="00273F95">
        <w:rPr>
          <w:sz w:val="24"/>
        </w:rPr>
        <w:t>que</w:t>
      </w:r>
      <w:proofErr w:type="gramEnd"/>
      <w:r w:rsidRPr="00273F95">
        <w:rPr>
          <w:sz w:val="24"/>
        </w:rPr>
        <w:t xml:space="preserv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proofErr w:type="gramStart"/>
      <w:r>
        <w:rPr>
          <w:sz w:val="24"/>
        </w:rPr>
        <w:t>qu’Expertise</w:t>
      </w:r>
      <w:proofErr w:type="gramEnd"/>
      <w:r>
        <w:rPr>
          <w:sz w:val="24"/>
        </w:rPr>
        <w:t xml:space="preserv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w:t>
      </w:r>
      <w:r w:rsidRPr="00273F95">
        <w:rPr>
          <w:sz w:val="24"/>
        </w:rPr>
        <w:lastRenderedPageBreak/>
        <w:t>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spellStart"/>
      <w:proofErr w:type="gramStart"/>
      <w:r>
        <w:rPr>
          <w:bCs/>
          <w:sz w:val="24"/>
        </w:rPr>
        <w:t>agrocarburants</w:t>
      </w:r>
      <w:proofErr w:type="spellEnd"/>
      <w:proofErr w:type="gramEnd"/>
      <w:r>
        <w:rPr>
          <w:bCs/>
          <w:sz w:val="24"/>
        </w:rPr>
        <w:t>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DB34AA" w:rsidP="001C5A6B">
      <w:pPr>
        <w:spacing w:before="0" w:beforeAutospacing="0" w:after="0" w:afterAutospacing="0"/>
        <w:ind w:left="851"/>
        <w:jc w:val="both"/>
        <w:outlineLvl w:val="0"/>
        <w:rPr>
          <w:bCs/>
          <w:sz w:val="24"/>
        </w:rPr>
      </w:pPr>
      <w:hyperlink r:id="rId22"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3"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4"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xml:space="preserve">, des ministères et des opérateurs de l'Etat, les bailleurs de fonds, en </w:t>
      </w:r>
      <w:proofErr w:type="gramStart"/>
      <w:r w:rsidR="00454406" w:rsidRPr="00100468">
        <w:rPr>
          <w:sz w:val="24"/>
        </w:rPr>
        <w:t>charge</w:t>
      </w:r>
      <w:proofErr w:type="gramEnd"/>
      <w:r w:rsidR="00454406" w:rsidRPr="00100468">
        <w:rPr>
          <w:sz w:val="24"/>
        </w:rPr>
        <w:t xml:space="preserv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5"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par</w:t>
      </w:r>
      <w:proofErr w:type="gramStart"/>
      <w:r w:rsidRPr="00442D03">
        <w:rPr>
          <w:sz w:val="24"/>
        </w:rPr>
        <w:t xml:space="preserve"> «résultats</w:t>
      </w:r>
      <w:proofErr w:type="gramEnd"/>
      <w:r w:rsidRPr="00442D03">
        <w:rPr>
          <w:sz w:val="24"/>
        </w:rPr>
        <w:t xml:space="preserve">»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2) on entend par</w:t>
      </w:r>
      <w:proofErr w:type="gramStart"/>
      <w:r w:rsidRPr="00E82F2E">
        <w:rPr>
          <w:sz w:val="24"/>
        </w:rPr>
        <w:t xml:space="preserve"> «auteur</w:t>
      </w:r>
      <w:proofErr w:type="gramEnd"/>
      <w:r w:rsidRPr="00E82F2E">
        <w:rPr>
          <w:sz w:val="24"/>
        </w:rPr>
        <w:t xml:space="preserve">»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w:t>
      </w:r>
      <w:proofErr w:type="gramStart"/>
      <w:r w:rsidRPr="00860F96">
        <w:rPr>
          <w:sz w:val="24"/>
        </w:rPr>
        <w:t xml:space="preserve"> «droits</w:t>
      </w:r>
      <w:proofErr w:type="gramEnd"/>
      <w:r w:rsidRPr="00860F96">
        <w:rPr>
          <w:sz w:val="24"/>
        </w:rPr>
        <w:t xml:space="preserve">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installation</w:t>
      </w:r>
      <w:proofErr w:type="gramEnd"/>
      <w:r w:rsidRPr="00DC221F">
        <w:rPr>
          <w:sz w:val="24"/>
        </w:rPr>
        <w:t>,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arrangement</w:t>
      </w:r>
      <w:proofErr w:type="gramEnd"/>
      <w:r w:rsidRPr="00DC221F">
        <w:rPr>
          <w:sz w:val="24"/>
        </w:rPr>
        <w: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copie</w:t>
      </w:r>
      <w:proofErr w:type="gramEnd"/>
      <w:r w:rsidRPr="00DC221F">
        <w:rPr>
          <w:sz w:val="24"/>
        </w:rPr>
        <w:t>,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radiodiffusion</w:t>
      </w:r>
      <w:proofErr w:type="gramEnd"/>
      <w:r w:rsidRPr="00DC221F">
        <w:rPr>
          <w:sz w:val="24"/>
        </w:rPr>
        <w:t xml:space="preserve">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présentation</w:t>
      </w:r>
      <w:proofErr w:type="gramEnd"/>
      <w:r w:rsidRPr="00DC221F">
        <w:rPr>
          <w:sz w:val="24"/>
        </w:rPr>
        <w:t xml:space="preserve">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communication</w:t>
      </w:r>
      <w:proofErr w:type="gramEnd"/>
      <w:r w:rsidRPr="00DC221F">
        <w:rPr>
          <w:sz w:val="24"/>
        </w:rPr>
        <w:t xml:space="preserve">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intégration</w:t>
      </w:r>
      <w:proofErr w:type="gramEnd"/>
      <w:r w:rsidRPr="00DC221F">
        <w:rPr>
          <w:sz w:val="24"/>
        </w:rPr>
        <w:t xml:space="preserve">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autre</w:t>
      </w:r>
      <w:proofErr w:type="gramEnd"/>
      <w:r w:rsidRPr="00DC221F">
        <w:rPr>
          <w:sz w:val="24"/>
        </w:rPr>
        <w:t xml:space="preserv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réalisation</w:t>
      </w:r>
      <w:proofErr w:type="gramEnd"/>
      <w:r w:rsidRPr="00DC221F">
        <w:rPr>
          <w:sz w:val="24"/>
        </w:rPr>
        <w:t xml:space="preserve">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résumé</w:t>
      </w:r>
      <w:proofErr w:type="gramEnd"/>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correction</w:t>
      </w:r>
      <w:proofErr w:type="gramEnd"/>
      <w:r w:rsidRPr="00DC221F">
        <w:rPr>
          <w:sz w:val="24"/>
        </w:rPr>
        <w:t xml:space="preserve">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ajout</w:t>
      </w:r>
      <w:proofErr w:type="gramEnd"/>
      <w:r w:rsidRPr="00DC221F">
        <w:rPr>
          <w:sz w:val="24"/>
        </w:rPr>
        <w:t xml:space="preserve">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modification</w:t>
      </w:r>
      <w:proofErr w:type="gramEnd"/>
      <w:r w:rsidRPr="00DC221F">
        <w:rPr>
          <w:sz w:val="24"/>
        </w:rPr>
        <w:t xml:space="preserve">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fourniture</w:t>
      </w:r>
      <w:proofErr w:type="gramEnd"/>
      <w:r w:rsidRPr="00DC221F">
        <w:rPr>
          <w:sz w:val="24"/>
        </w:rPr>
        <w:t xml:space="preserv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ajout</w:t>
      </w:r>
      <w:proofErr w:type="gramEnd"/>
      <w:r w:rsidRPr="00DC221F">
        <w:rPr>
          <w:sz w:val="24"/>
        </w:rPr>
        <w:t xml:space="preserve">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adaptation</w:t>
      </w:r>
      <w:proofErr w:type="gramEnd"/>
      <w:r w:rsidRPr="00DC221F">
        <w:rPr>
          <w:sz w:val="24"/>
        </w:rPr>
        <w:t xml:space="preserve">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sélection</w:t>
      </w:r>
      <w:proofErr w:type="gramEnd"/>
      <w:r w:rsidRPr="00DC221F">
        <w:rPr>
          <w:sz w:val="24"/>
        </w:rPr>
        <w:t xml:space="preserve">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utilisation</w:t>
      </w:r>
      <w:proofErr w:type="gramEnd"/>
      <w:r w:rsidRPr="00DC221F">
        <w:rPr>
          <w:sz w:val="24"/>
        </w:rPr>
        <w:t xml:space="preserve">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numérisation</w:t>
      </w:r>
      <w:proofErr w:type="gramEnd"/>
      <w:r w:rsidRPr="00DC221F">
        <w:rPr>
          <w:sz w:val="24"/>
        </w:rPr>
        <w:t xml:space="preserve">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traduction</w:t>
      </w:r>
      <w:proofErr w:type="gramEnd"/>
      <w:r w:rsidRPr="00DC221F">
        <w:rPr>
          <w:sz w:val="24"/>
        </w:rPr>
        <w:t>,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anglais</w:t>
      </w:r>
      <w:proofErr w:type="gramEnd"/>
      <w:r w:rsidRPr="00DC221F">
        <w:rPr>
          <w:sz w:val="24"/>
        </w:rPr>
        <w:t>,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toutes</w:t>
      </w:r>
      <w:proofErr w:type="gramEnd"/>
      <w:r w:rsidRPr="00DC221F">
        <w:rPr>
          <w:sz w:val="24"/>
        </w:rPr>
        <w:t xml:space="preserve">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proofErr w:type="gramStart"/>
      <w:r>
        <w:rPr>
          <w:sz w:val="24"/>
        </w:rPr>
        <w:t>langues</w:t>
      </w:r>
      <w:proofErr w:type="gramEnd"/>
      <w:r>
        <w:rPr>
          <w:sz w:val="24"/>
        </w:rPr>
        <w:t xml:space="preserve">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divulgation</w:t>
      </w:r>
      <w:proofErr w:type="gramEnd"/>
      <w:r w:rsidRPr="00DC221F">
        <w:rPr>
          <w:sz w:val="24"/>
        </w:rPr>
        <w:t xml:space="preserve">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stockage</w:t>
      </w:r>
      <w:proofErr w:type="gramEnd"/>
      <w:r w:rsidRPr="00DC221F">
        <w:rPr>
          <w:sz w:val="24"/>
        </w:rPr>
        <w:t xml:space="preserv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archivage</w:t>
      </w:r>
      <w:proofErr w:type="gramEnd"/>
      <w:r w:rsidRPr="00DC221F">
        <w:rPr>
          <w:sz w:val="24"/>
        </w:rPr>
        <w:t xml:space="preserv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w:t>
      </w:r>
      <w:proofErr w:type="gramStart"/>
      <w:r w:rsidRPr="00DC221F">
        <w:rPr>
          <w:sz w:val="24"/>
        </w:rPr>
        <w:t>ce dernier demande</w:t>
      </w:r>
      <w:proofErr w:type="gramEnd"/>
      <w:r w:rsidRPr="00DC221F">
        <w:rPr>
          <w:sz w:val="24"/>
        </w:rPr>
        <w:t xml:space="preserv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w:t>
      </w:r>
      <w:proofErr w:type="gramStart"/>
      <w:r w:rsidRPr="00AD7976">
        <w:rPr>
          <w:sz w:val="24"/>
        </w:rPr>
        <w:t>(«technologies</w:t>
      </w:r>
      <w:proofErr w:type="gramEnd"/>
      <w:r w:rsidRPr="00AD7976">
        <w:rPr>
          <w:sz w:val="24"/>
        </w:rPr>
        <w:t xml:space="preserve">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AD6E51">
      <w:pPr>
        <w:numPr>
          <w:ilvl w:val="0"/>
          <w:numId w:val="10"/>
        </w:numPr>
        <w:spacing w:before="0" w:beforeAutospacing="0"/>
        <w:ind w:left="425" w:hanging="425"/>
        <w:jc w:val="both"/>
        <w:rPr>
          <w:sz w:val="24"/>
        </w:rPr>
      </w:pPr>
      <w:proofErr w:type="gramStart"/>
      <w:r w:rsidRPr="00E90314">
        <w:rPr>
          <w:sz w:val="24"/>
        </w:rPr>
        <w:t>les</w:t>
      </w:r>
      <w:proofErr w:type="gramEnd"/>
      <w:r w:rsidRPr="00E90314">
        <w:rPr>
          <w:sz w:val="24"/>
        </w:rPr>
        <w:t xml:space="preserve">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proofErr w:type="gramStart"/>
      <w:r w:rsidRPr="00267EC1">
        <w:rPr>
          <w:sz w:val="24"/>
        </w:rPr>
        <w:t>l'identification</w:t>
      </w:r>
      <w:proofErr w:type="gramEnd"/>
      <w:r w:rsidRPr="00267EC1">
        <w:rPr>
          <w:sz w:val="24"/>
        </w:rPr>
        <w:t xml:space="preserve">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le</w:t>
      </w:r>
      <w:proofErr w:type="gramEnd"/>
      <w:r w:rsidRPr="00AF57F8">
        <w:rPr>
          <w:sz w:val="24"/>
        </w:rPr>
        <w:t xml:space="preserv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w:t>
      </w:r>
      <w:proofErr w:type="gramStart"/>
      <w:r w:rsidRPr="007F2769">
        <w:rPr>
          <w:sz w:val="24"/>
        </w:rPr>
        <w:t xml:space="preserve"> «force</w:t>
      </w:r>
      <w:proofErr w:type="gramEnd"/>
      <w:r w:rsidRPr="007F2769">
        <w:rPr>
          <w:sz w:val="24"/>
        </w:rPr>
        <w:t xml:space="preserv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w:t>
      </w:r>
      <w:proofErr w:type="gramStart"/>
      <w:r w:rsidRPr="00A17B8E">
        <w:rPr>
          <w:sz w:val="24"/>
        </w:rPr>
        <w:t>ces observations confirmée</w:t>
      </w:r>
      <w:proofErr w:type="gramEnd"/>
      <w:r w:rsidRPr="00A17B8E">
        <w:rPr>
          <w:sz w:val="24"/>
        </w:rPr>
        <w:t xml:space="preserv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t>II.</w:t>
      </w:r>
      <w:r w:rsidR="007F6B8D">
        <w:t>15</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proofErr w:type="gramStart"/>
      <w:r w:rsidRPr="00740822">
        <w:rPr>
          <w:sz w:val="24"/>
        </w:rPr>
        <w:t>les</w:t>
      </w:r>
      <w:proofErr w:type="gramEnd"/>
      <w:r w:rsidRPr="00740822">
        <w:rPr>
          <w:sz w:val="24"/>
        </w:rPr>
        <w:t xml:space="preserve">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proofErr w:type="gramStart"/>
      <w:r w:rsidRPr="00AD7976">
        <w:rPr>
          <w:sz w:val="24"/>
        </w:rPr>
        <w:t>les</w:t>
      </w:r>
      <w:proofErr w:type="gramEnd"/>
      <w:r w:rsidRPr="00AD7976">
        <w:rPr>
          <w:sz w:val="24"/>
        </w:rPr>
        <w:t xml:space="preserve">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proofErr w:type="gramStart"/>
      <w:r w:rsidRPr="00E90314">
        <w:rPr>
          <w:sz w:val="24"/>
        </w:rPr>
        <w:t>les</w:t>
      </w:r>
      <w:proofErr w:type="gramEnd"/>
      <w:r w:rsidRPr="00E90314">
        <w:rPr>
          <w:sz w:val="24"/>
        </w:rPr>
        <w:t xml:space="preserve">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proofErr w:type="gramStart"/>
      <w:r w:rsidRPr="00A86A24">
        <w:rPr>
          <w:sz w:val="24"/>
        </w:rPr>
        <w:t>la</w:t>
      </w:r>
      <w:proofErr w:type="gramEnd"/>
      <w:r w:rsidRPr="00A86A24">
        <w:rPr>
          <w:sz w:val="24"/>
        </w:rPr>
        <w:t xml:space="preserve">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proofErr w:type="gramStart"/>
      <w:r w:rsidRPr="00A86A24">
        <w:rPr>
          <w:sz w:val="24"/>
        </w:rPr>
        <w:t>le</w:t>
      </w:r>
      <w:proofErr w:type="gramEnd"/>
      <w:r w:rsidRPr="00A86A24">
        <w:rPr>
          <w:sz w:val="24"/>
        </w:rPr>
        <w:t xml:space="preserv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w:t>
      </w:r>
      <w:proofErr w:type="gramStart"/>
      <w:r w:rsidRPr="00760DF8">
        <w:rPr>
          <w:sz w:val="24"/>
        </w:rPr>
        <w:t>est</w:t>
      </w:r>
      <w:proofErr w:type="gramEnd"/>
      <w:r w:rsidRPr="00760DF8">
        <w:rPr>
          <w:sz w:val="24"/>
        </w:rPr>
        <w:t xml:space="preserve">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50494897" w:rsidR="00CE6392" w:rsidRPr="007E4A90" w:rsidRDefault="00CE6392" w:rsidP="00393A80">
      <w:pPr>
        <w:ind w:left="851" w:hanging="851"/>
        <w:jc w:val="both"/>
        <w:rPr>
          <w:sz w:val="24"/>
        </w:r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6A7B8506" w14:textId="47CE33BC" w:rsidR="00883FD7" w:rsidRDefault="00883FD7" w:rsidP="00883FD7">
      <w:pPr>
        <w:rPr>
          <w:sz w:val="24"/>
        </w:rPr>
      </w:pPr>
    </w:p>
    <w:p w14:paraId="08775273" w14:textId="77777777" w:rsidR="00FD0082" w:rsidRPr="00A222DB" w:rsidRDefault="00FD0082">
      <w:pPr>
        <w:spacing w:before="0" w:beforeAutospacing="0" w:after="0" w:afterAutospacing="0"/>
        <w:rPr>
          <w:sz w:val="24"/>
        </w:rPr>
        <w:sectPr w:rsidR="00FD0082" w:rsidRPr="00A222DB" w:rsidSect="00BA396D">
          <w:headerReference w:type="default" r:id="rId26"/>
          <w:footerReference w:type="first" r:id="rId27"/>
          <w:pgSz w:w="11906" w:h="16838"/>
          <w:pgMar w:top="1021" w:right="991" w:bottom="1021" w:left="1588" w:header="720" w:footer="720" w:gutter="0"/>
          <w:pgNumType w:start="1"/>
          <w:cols w:space="720"/>
          <w:titlePg/>
          <w:docGrid w:linePitch="272"/>
        </w:sectPr>
      </w:pPr>
      <w:bookmarkStart w:id="1" w:name="_Toc454556205"/>
    </w:p>
    <w:bookmarkEnd w:id="1"/>
    <w:p w14:paraId="6EEBC72A" w14:textId="127F62B0" w:rsidR="00CC1641"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br/>
        <w:t>bon de commande</w:t>
      </w:r>
      <w:r w:rsidR="00F87763">
        <w:rPr>
          <w:b/>
          <w:bCs/>
          <w:caps/>
          <w:sz w:val="28"/>
          <w:szCs w:val="26"/>
        </w:rPr>
        <w:br/>
      </w:r>
      <w:r w:rsidR="00F87763" w:rsidRPr="00B42F7B">
        <w:rPr>
          <w:b/>
          <w:sz w:val="28"/>
        </w:rPr>
        <w:t>2</w:t>
      </w:r>
      <w:r w:rsidR="00F87763" w:rsidRPr="00BA396D">
        <w:rPr>
          <w:b/>
          <w:sz w:val="28"/>
          <w:highlight w:val="green"/>
        </w:rPr>
        <w:t>X</w:t>
      </w:r>
      <w:r w:rsidR="00F87763">
        <w:rPr>
          <w:b/>
          <w:sz w:val="28"/>
        </w:rPr>
        <w:t>-BC</w:t>
      </w:r>
      <w:r w:rsidR="00F87763" w:rsidRPr="00B42F7B">
        <w:rPr>
          <w:b/>
          <w:sz w:val="28"/>
          <w:highlight w:val="green"/>
        </w:rPr>
        <w:t>X</w:t>
      </w:r>
      <w:r w:rsidR="00F87763">
        <w:rPr>
          <w:b/>
          <w:sz w:val="28"/>
          <w:highlight w:val="green"/>
        </w:rPr>
        <w:t>XX</w:t>
      </w:r>
      <w:r w:rsidR="00F87763" w:rsidRPr="00B42F7B">
        <w:rPr>
          <w:b/>
          <w:sz w:val="28"/>
          <w:highlight w:val="green"/>
        </w:rPr>
        <w:t>X</w:t>
      </w:r>
    </w:p>
    <w:p w14:paraId="797EC980" w14:textId="2CA8AC96" w:rsidR="00CA6785" w:rsidRPr="007E3392" w:rsidRDefault="00CA6785" w:rsidP="00BA396D">
      <w:pPr>
        <w:pBdr>
          <w:top w:val="single" w:sz="4" w:space="1"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00F87763"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2" w:name="_MON_1497356362"/>
      <w:bookmarkEnd w:id="2"/>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B3494">
            <w:pPr>
              <w:pStyle w:val="En-tte"/>
              <w:rPr>
                <w:smallCaps/>
                <w:sz w:val="22"/>
              </w:rPr>
            </w:pPr>
            <w:r w:rsidRPr="0069556C">
              <w:rPr>
                <w:b/>
                <w:sz w:val="24"/>
                <w:szCs w:val="22"/>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3.5pt" o:ole="">
                  <v:imagedata r:id="rId28" o:title=""/>
                </v:shape>
                <o:OLEObject Type="Embed" ProgID="Excel.Sheet.12" ShapeID="_x0000_i1025" DrawAspect="Content" ObjectID="_1826112857" r:id="rId29"/>
              </w:obje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0"/>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5D67C" w14:textId="77777777" w:rsidR="008E7759" w:rsidRDefault="008E7759">
      <w:r>
        <w:separator/>
      </w:r>
    </w:p>
  </w:endnote>
  <w:endnote w:type="continuationSeparator" w:id="0">
    <w:p w14:paraId="15191ABB" w14:textId="77777777" w:rsidR="008E7759" w:rsidRDefault="008E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763C50" w:rsidRDefault="00763C50"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763C50" w:rsidRDefault="00763C5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763C50" w:rsidRPr="00180F28" w:rsidRDefault="00763C50"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1D8F930" w:rsidR="00763C50" w:rsidRPr="00BA396D" w:rsidRDefault="00DB34AA"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763C50" w:rsidRPr="00BA396D">
          <w:rPr>
            <w:rFonts w:ascii="Calibri" w:eastAsia="Times" w:hAnsi="Calibri"/>
            <w:szCs w:val="20"/>
          </w:rPr>
          <w:tab/>
          <w:t xml:space="preserve">Page </w:t>
        </w:r>
        <w:r w:rsidR="00763C50" w:rsidRPr="00BA396D">
          <w:rPr>
            <w:rFonts w:ascii="Calibri" w:eastAsia="Times" w:hAnsi="Calibri"/>
            <w:b/>
            <w:bCs/>
            <w:szCs w:val="20"/>
          </w:rPr>
          <w:fldChar w:fldCharType="begin"/>
        </w:r>
        <w:r w:rsidR="00763C50" w:rsidRPr="00BA396D">
          <w:rPr>
            <w:rFonts w:ascii="Calibri" w:eastAsia="Times" w:hAnsi="Calibri"/>
            <w:b/>
            <w:bCs/>
            <w:szCs w:val="20"/>
          </w:rPr>
          <w:instrText>PAGE</w:instrText>
        </w:r>
        <w:r w:rsidR="00763C50" w:rsidRPr="00BA396D">
          <w:rPr>
            <w:rFonts w:ascii="Calibri" w:eastAsia="Times" w:hAnsi="Calibri"/>
            <w:b/>
            <w:bCs/>
            <w:szCs w:val="20"/>
          </w:rPr>
          <w:fldChar w:fldCharType="separate"/>
        </w:r>
        <w:r>
          <w:rPr>
            <w:rFonts w:ascii="Calibri" w:eastAsia="Times" w:hAnsi="Calibri"/>
            <w:b/>
            <w:bCs/>
            <w:noProof/>
            <w:szCs w:val="20"/>
          </w:rPr>
          <w:t>13</w:t>
        </w:r>
        <w:r w:rsidR="00763C50" w:rsidRPr="00BA396D">
          <w:rPr>
            <w:rFonts w:ascii="Calibri" w:eastAsia="Times" w:hAnsi="Calibri"/>
            <w:b/>
            <w:bCs/>
            <w:szCs w:val="20"/>
          </w:rPr>
          <w:fldChar w:fldCharType="end"/>
        </w:r>
      </w:sdtContent>
    </w:sdt>
  </w:p>
  <w:p w14:paraId="0790D45C" w14:textId="5C0C72AD" w:rsidR="00763C50" w:rsidRPr="00BA396D" w:rsidRDefault="00763C50"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763C50" w:rsidRPr="006E44C4" w:rsidRDefault="00763C50"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6DB15BB8" w:rsidR="00763C50" w:rsidRPr="006E44C4" w:rsidRDefault="00DB34AA"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763C50" w:rsidRPr="006E44C4">
                  <w:rPr>
                    <w:rFonts w:ascii="Calibri" w:eastAsia="Times" w:hAnsi="Calibri"/>
                    <w:sz w:val="22"/>
                    <w:szCs w:val="22"/>
                  </w:rPr>
                  <w:t>DAJ_M01</w:t>
                </w:r>
                <w:r w:rsidR="00763C50">
                  <w:rPr>
                    <w:rFonts w:ascii="Calibri" w:eastAsia="Times" w:hAnsi="Calibri"/>
                    <w:sz w:val="22"/>
                    <w:szCs w:val="22"/>
                  </w:rPr>
                  <w:t>1</w:t>
                </w:r>
                <w:r w:rsidR="00763C50" w:rsidRPr="006E44C4">
                  <w:rPr>
                    <w:rFonts w:ascii="Calibri" w:eastAsia="Times" w:hAnsi="Calibri"/>
                    <w:sz w:val="22"/>
                    <w:szCs w:val="22"/>
                  </w:rPr>
                  <w:t>_v</w:t>
                </w:r>
                <w:r w:rsidR="00763C50">
                  <w:rPr>
                    <w:rFonts w:ascii="Calibri" w:eastAsia="Times" w:hAnsi="Calibri"/>
                    <w:sz w:val="22"/>
                    <w:szCs w:val="22"/>
                  </w:rPr>
                  <w:t>010</w:t>
                </w:r>
                <w:r w:rsidR="00763C50" w:rsidRPr="006E44C4">
                  <w:rPr>
                    <w:rFonts w:ascii="Calibri" w:eastAsia="Times" w:hAnsi="Calibri"/>
                    <w:sz w:val="22"/>
                    <w:szCs w:val="22"/>
                  </w:rPr>
                  <w:tab/>
                  <w:t xml:space="preserve">Page </w:t>
                </w:r>
                <w:r w:rsidR="00763C50" w:rsidRPr="006E44C4">
                  <w:rPr>
                    <w:rFonts w:ascii="Calibri" w:eastAsia="Times" w:hAnsi="Calibri"/>
                    <w:b/>
                    <w:bCs/>
                    <w:sz w:val="22"/>
                    <w:szCs w:val="22"/>
                  </w:rPr>
                  <w:fldChar w:fldCharType="begin"/>
                </w:r>
                <w:r w:rsidR="00763C50" w:rsidRPr="006E44C4">
                  <w:rPr>
                    <w:rFonts w:ascii="Calibri" w:eastAsia="Times" w:hAnsi="Calibri"/>
                    <w:b/>
                    <w:bCs/>
                    <w:sz w:val="22"/>
                    <w:szCs w:val="22"/>
                  </w:rPr>
                  <w:instrText>PAGE</w:instrText>
                </w:r>
                <w:r w:rsidR="00763C50" w:rsidRPr="006E44C4">
                  <w:rPr>
                    <w:rFonts w:ascii="Calibri" w:eastAsia="Times" w:hAnsi="Calibri"/>
                    <w:b/>
                    <w:bCs/>
                    <w:sz w:val="22"/>
                    <w:szCs w:val="22"/>
                  </w:rPr>
                  <w:fldChar w:fldCharType="separate"/>
                </w:r>
                <w:r>
                  <w:rPr>
                    <w:rFonts w:ascii="Calibri" w:eastAsia="Times" w:hAnsi="Calibri"/>
                    <w:b/>
                    <w:bCs/>
                    <w:noProof/>
                    <w:sz w:val="22"/>
                    <w:szCs w:val="22"/>
                  </w:rPr>
                  <w:t>1</w:t>
                </w:r>
                <w:r w:rsidR="00763C50" w:rsidRPr="006E44C4">
                  <w:rPr>
                    <w:rFonts w:ascii="Calibri" w:eastAsia="Times" w:hAnsi="Calibri"/>
                    <w:b/>
                    <w:bCs/>
                    <w:sz w:val="22"/>
                    <w:szCs w:val="22"/>
                  </w:rPr>
                  <w:fldChar w:fldCharType="end"/>
                </w:r>
                <w:r w:rsidR="00763C50" w:rsidRPr="006E44C4">
                  <w:rPr>
                    <w:rFonts w:ascii="Calibri" w:eastAsia="Times" w:hAnsi="Calibri"/>
                    <w:sz w:val="22"/>
                    <w:szCs w:val="22"/>
                  </w:rPr>
                  <w:t xml:space="preserve"> sur </w:t>
                </w:r>
                <w:r w:rsidR="00763C50" w:rsidRPr="006E44C4">
                  <w:rPr>
                    <w:rFonts w:ascii="Calibri" w:eastAsia="Times" w:hAnsi="Calibri"/>
                    <w:b/>
                    <w:bCs/>
                    <w:sz w:val="22"/>
                    <w:szCs w:val="22"/>
                  </w:rPr>
                  <w:fldChar w:fldCharType="begin"/>
                </w:r>
                <w:r w:rsidR="00763C50" w:rsidRPr="006E44C4">
                  <w:rPr>
                    <w:rFonts w:ascii="Calibri" w:eastAsia="Times" w:hAnsi="Calibri"/>
                    <w:b/>
                    <w:bCs/>
                    <w:sz w:val="22"/>
                    <w:szCs w:val="22"/>
                  </w:rPr>
                  <w:instrText>NUMPAGES</w:instrText>
                </w:r>
                <w:r w:rsidR="00763C50" w:rsidRPr="006E44C4">
                  <w:rPr>
                    <w:rFonts w:ascii="Calibri" w:eastAsia="Times" w:hAnsi="Calibri"/>
                    <w:b/>
                    <w:bCs/>
                    <w:sz w:val="22"/>
                    <w:szCs w:val="22"/>
                  </w:rPr>
                  <w:fldChar w:fldCharType="separate"/>
                </w:r>
                <w:r>
                  <w:rPr>
                    <w:rFonts w:ascii="Calibri" w:eastAsia="Times" w:hAnsi="Calibri"/>
                    <w:b/>
                    <w:bCs/>
                    <w:noProof/>
                    <w:sz w:val="22"/>
                    <w:szCs w:val="22"/>
                  </w:rPr>
                  <w:t>36</w:t>
                </w:r>
                <w:r w:rsidR="00763C50" w:rsidRPr="006E44C4">
                  <w:rPr>
                    <w:rFonts w:ascii="Calibri" w:eastAsia="Times" w:hAnsi="Calibri"/>
                    <w:b/>
                    <w:bCs/>
                    <w:sz w:val="22"/>
                    <w:szCs w:val="22"/>
                  </w:rPr>
                  <w:fldChar w:fldCharType="end"/>
                </w:r>
              </w:sdtContent>
            </w:sdt>
          </w:p>
          <w:p w14:paraId="4D5CCF69" w14:textId="67DB93EF" w:rsidR="00763C50" w:rsidRPr="002973F3" w:rsidRDefault="00763C50"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763C50" w:rsidRPr="002973F3" w:rsidRDefault="00763C50"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763C50" w:rsidRPr="002339BE" w:rsidRDefault="00763C50"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D18FD" w14:textId="77777777" w:rsidR="00763C50" w:rsidRPr="00180F28" w:rsidRDefault="00763C50"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4799FDE3" w14:textId="7EB63237" w:rsidR="00763C50" w:rsidRPr="00BA396D" w:rsidRDefault="00DB34AA" w:rsidP="00C548DE">
    <w:pPr>
      <w:tabs>
        <w:tab w:val="right" w:pos="9327"/>
      </w:tabs>
      <w:spacing w:before="0" w:beforeAutospacing="0"/>
      <w:rPr>
        <w:i/>
        <w:szCs w:val="20"/>
      </w:rPr>
    </w:pPr>
    <w:sdt>
      <w:sdtPr>
        <w:rPr>
          <w:rFonts w:ascii="Calibri" w:eastAsia="Times" w:hAnsi="Calibri"/>
          <w:szCs w:val="20"/>
        </w:rPr>
        <w:id w:val="1513037763"/>
        <w:docPartObj>
          <w:docPartGallery w:val="Page Numbers (Top of Page)"/>
          <w:docPartUnique/>
        </w:docPartObj>
      </w:sdtPr>
      <w:sdtEndPr/>
      <w:sdtContent>
        <w:r w:rsidR="00763C50" w:rsidRPr="00BA396D">
          <w:rPr>
            <w:rFonts w:ascii="Calibri" w:eastAsia="Times" w:hAnsi="Calibri"/>
            <w:szCs w:val="20"/>
          </w:rPr>
          <w:tab/>
          <w:t xml:space="preserve">Page </w:t>
        </w:r>
        <w:r w:rsidR="00763C50" w:rsidRPr="00BA396D">
          <w:rPr>
            <w:rFonts w:ascii="Calibri" w:eastAsia="Times" w:hAnsi="Calibri"/>
            <w:b/>
            <w:bCs/>
            <w:szCs w:val="20"/>
          </w:rPr>
          <w:fldChar w:fldCharType="begin"/>
        </w:r>
        <w:r w:rsidR="00763C50" w:rsidRPr="00BA396D">
          <w:rPr>
            <w:rFonts w:ascii="Calibri" w:eastAsia="Times" w:hAnsi="Calibri"/>
            <w:b/>
            <w:bCs/>
            <w:szCs w:val="20"/>
          </w:rPr>
          <w:instrText>PAGE</w:instrText>
        </w:r>
        <w:r w:rsidR="00763C50" w:rsidRPr="00BA396D">
          <w:rPr>
            <w:rFonts w:ascii="Calibri" w:eastAsia="Times" w:hAnsi="Calibri"/>
            <w:b/>
            <w:bCs/>
            <w:szCs w:val="20"/>
          </w:rPr>
          <w:fldChar w:fldCharType="separate"/>
        </w:r>
        <w:r>
          <w:rPr>
            <w:rFonts w:ascii="Calibri" w:eastAsia="Times" w:hAnsi="Calibri"/>
            <w:b/>
            <w:bCs/>
            <w:noProof/>
            <w:szCs w:val="20"/>
          </w:rPr>
          <w:t>1</w:t>
        </w:r>
        <w:r w:rsidR="00763C50"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C0493" w14:textId="77777777" w:rsidR="008E7759" w:rsidRDefault="008E7759">
      <w:r>
        <w:separator/>
      </w:r>
    </w:p>
  </w:footnote>
  <w:footnote w:type="continuationSeparator" w:id="0">
    <w:p w14:paraId="323945EB" w14:textId="77777777" w:rsidR="008E7759" w:rsidRDefault="008E7759">
      <w:r>
        <w:continuationSeparator/>
      </w:r>
    </w:p>
  </w:footnote>
  <w:footnote w:id="1">
    <w:p w14:paraId="661FAB0E" w14:textId="05034CA9" w:rsidR="00763C50" w:rsidRPr="00096401" w:rsidRDefault="00763C50"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763C50" w:rsidRPr="00A222DB" w:rsidRDefault="00763C50"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763C50" w:rsidRPr="00096401" w:rsidRDefault="00763C50"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763C50" w:rsidRPr="00A222DB" w:rsidRDefault="00763C50"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604A466F" w14:textId="77777777" w:rsidR="00763C50" w:rsidRPr="00A222DB" w:rsidRDefault="00763C50" w:rsidP="00093B58">
      <w:pPr>
        <w:pStyle w:val="Notedebasdepage"/>
        <w:ind w:left="284" w:hanging="284"/>
      </w:pPr>
      <w:r w:rsidRPr="00096401">
        <w:rPr>
          <w:rStyle w:val="Appelnotedebasdep"/>
          <w:sz w:val="16"/>
        </w:rPr>
        <w:footnoteRef/>
      </w:r>
      <w:r w:rsidRPr="00096401">
        <w:rPr>
          <w:sz w:val="16"/>
        </w:rPr>
        <w:tab/>
        <w:t>La durée totale du CC ne peut excéder quatre ans, sauf dans des cas exceptionnels justifiés, notamment par l'objet du CC.</w:t>
      </w:r>
    </w:p>
  </w:footnote>
  <w:footnote w:id="6">
    <w:p w14:paraId="215D2D1D" w14:textId="77777777" w:rsidR="00763C50" w:rsidRPr="00A222DB" w:rsidRDefault="00763C50"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en revanche, une clause portant sur le règlement du solde doit toujours être prévue.</w:t>
      </w:r>
    </w:p>
  </w:footnote>
  <w:footnote w:id="7">
    <w:p w14:paraId="0E98725A" w14:textId="77777777" w:rsidR="00763C50" w:rsidRPr="00096401" w:rsidRDefault="00763C50" w:rsidP="00487D5D">
      <w:pPr>
        <w:pStyle w:val="Notedebasdepage"/>
        <w:rPr>
          <w:sz w:val="16"/>
          <w:szCs w:val="16"/>
        </w:rPr>
      </w:pPr>
      <w:r w:rsidRPr="00A222DB">
        <w:rPr>
          <w:rStyle w:val="Appelnotedebasdep"/>
        </w:rPr>
        <w:footnoteRef/>
      </w:r>
      <w:r w:rsidRPr="00A222DB">
        <w:t xml:space="preserve"> </w:t>
      </w:r>
      <w:r w:rsidRPr="00A222DB">
        <w:tab/>
      </w:r>
      <w:r w:rsidRPr="00096401">
        <w:rPr>
          <w:sz w:val="16"/>
          <w:szCs w:val="16"/>
        </w:rPr>
        <w:t xml:space="preserve">Le préfinancement doit être </w:t>
      </w:r>
      <w:r w:rsidRPr="00096401">
        <w:rPr>
          <w:sz w:val="16"/>
          <w:szCs w:val="16"/>
          <w:u w:val="single"/>
        </w:rPr>
        <w:t>exceptionnel</w:t>
      </w:r>
      <w:r w:rsidRPr="00096401">
        <w:rPr>
          <w:sz w:val="16"/>
          <w:szCs w:val="16"/>
        </w:rPr>
        <w:t xml:space="preserve"> dans les marchés publics. S'il est appliqué, il ne dépassera pas 30 % du montant total du bon de commande ou du contrat spécifique. </w:t>
      </w:r>
    </w:p>
  </w:footnote>
  <w:footnote w:id="8">
    <w:p w14:paraId="3BDC8C55" w14:textId="77777777" w:rsidR="00763C50" w:rsidRPr="00A222DB" w:rsidRDefault="00763C50"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9">
    <w:p w14:paraId="0A1C16B6" w14:textId="77777777" w:rsidR="00763C50" w:rsidRPr="00740822" w:rsidRDefault="00763C50"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10">
    <w:p w14:paraId="729FE95B" w14:textId="77777777" w:rsidR="00763C50" w:rsidRPr="00740822" w:rsidRDefault="00763C50"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D8099" w14:textId="77777777" w:rsidR="00763C50" w:rsidRDefault="00763C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763C50" w:rsidRDefault="00763C50"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763C50" w:rsidRPr="00BA396D" w:rsidRDefault="00763C50"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763C50" w:rsidRDefault="00763C50"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E3E83" w14:textId="77777777" w:rsidR="00763C50" w:rsidRDefault="00763C50"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62DDD54" wp14:editId="6383B54B">
          <wp:extent cx="1503045" cy="771525"/>
          <wp:effectExtent l="0" t="0" r="190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7480E028" w:rsidR="00763C50" w:rsidRPr="00F61D0C" w:rsidRDefault="00763C50" w:rsidP="00CF59B5">
    <w:pPr>
      <w:pStyle w:val="En-tte"/>
      <w:tabs>
        <w:tab w:val="clear" w:pos="4153"/>
        <w:tab w:val="clear" w:pos="8306"/>
        <w:tab w:val="right" w:pos="9327"/>
      </w:tabs>
      <w:spacing w:before="0" w:beforeAutospacing="0" w:after="0" w:afterAutospacing="0"/>
      <w:rPr>
        <w:b/>
        <w:u w:val="single"/>
      </w:rPr>
    </w:pPr>
    <w:r w:rsidRPr="00F61D0C">
      <w:rPr>
        <w:b/>
        <w:smallCaps/>
      </w:rPr>
      <w:t>Contrat</w:t>
    </w:r>
    <w:r>
      <w:rPr>
        <w:b/>
        <w:smallCaps/>
      </w:rPr>
      <w:t xml:space="preserve"> spécifique </w:t>
    </w:r>
    <w:r w:rsidRPr="001B4E81">
      <w:rPr>
        <w:b/>
        <w:smallCaps/>
        <w:sz w:val="18"/>
      </w:rPr>
      <w:t>conclu au titre du contrat-cadre n°</w:t>
    </w:r>
    <w:r w:rsidRPr="00F61D0C">
      <w:rPr>
        <w:b/>
      </w:rPr>
      <w:br/>
    </w:r>
    <w:r w:rsidRPr="00F61D0C">
      <w:rPr>
        <w:b/>
        <w:u w:val="single"/>
      </w:rPr>
      <w:t>2</w:t>
    </w:r>
    <w:r w:rsidRPr="00BA396D">
      <w:rPr>
        <w:b/>
        <w:highlight w:val="green"/>
        <w:u w:val="single"/>
      </w:rPr>
      <w:t>X</w:t>
    </w:r>
    <w:r>
      <w:rPr>
        <w:b/>
        <w:u w:val="single"/>
      </w:rPr>
      <w:t>.</w:t>
    </w:r>
    <w:r w:rsidRPr="00F61D0C">
      <w:rPr>
        <w:b/>
        <w:u w:val="single"/>
      </w:rPr>
      <w:t>M</w:t>
    </w:r>
    <w:r>
      <w:rPr>
        <w:b/>
        <w:u w:val="single"/>
      </w:rPr>
      <w:t>S</w:t>
    </w:r>
    <w:r w:rsidRPr="00F61D0C">
      <w:rPr>
        <w:b/>
        <w:highlight w:val="green"/>
        <w:u w:val="single"/>
      </w:rPr>
      <w:t>XXXXX</w:t>
    </w:r>
    <w:r w:rsidRPr="00F61D0C">
      <w:rPr>
        <w:b/>
        <w:u w:val="single"/>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763C50" w:rsidRPr="00FD0082" w:rsidRDefault="00763C50"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9"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0"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9"/>
  </w:num>
  <w:num w:numId="3">
    <w:abstractNumId w:val="22"/>
  </w:num>
  <w:num w:numId="4">
    <w:abstractNumId w:val="14"/>
  </w:num>
  <w:num w:numId="5">
    <w:abstractNumId w:val="23"/>
  </w:num>
  <w:num w:numId="6">
    <w:abstractNumId w:val="10"/>
  </w:num>
  <w:num w:numId="7">
    <w:abstractNumId w:val="20"/>
  </w:num>
  <w:num w:numId="8">
    <w:abstractNumId w:val="11"/>
  </w:num>
  <w:num w:numId="9">
    <w:abstractNumId w:val="1"/>
  </w:num>
  <w:num w:numId="10">
    <w:abstractNumId w:val="0"/>
  </w:num>
  <w:num w:numId="11">
    <w:abstractNumId w:val="24"/>
  </w:num>
  <w:num w:numId="12">
    <w:abstractNumId w:val="8"/>
  </w:num>
  <w:num w:numId="13">
    <w:abstractNumId w:val="26"/>
  </w:num>
  <w:num w:numId="14">
    <w:abstractNumId w:val="21"/>
  </w:num>
  <w:num w:numId="15">
    <w:abstractNumId w:val="29"/>
  </w:num>
  <w:num w:numId="16">
    <w:abstractNumId w:val="16"/>
  </w:num>
  <w:num w:numId="17">
    <w:abstractNumId w:val="3"/>
  </w:num>
  <w:num w:numId="18">
    <w:abstractNumId w:val="6"/>
  </w:num>
  <w:num w:numId="19">
    <w:abstractNumId w:val="9"/>
  </w:num>
  <w:num w:numId="20">
    <w:abstractNumId w:val="17"/>
  </w:num>
  <w:num w:numId="21">
    <w:abstractNumId w:val="2"/>
  </w:num>
  <w:num w:numId="22">
    <w:abstractNumId w:val="25"/>
  </w:num>
  <w:num w:numId="23">
    <w:abstractNumId w:val="5"/>
  </w:num>
  <w:num w:numId="24">
    <w:abstractNumId w:val="4"/>
  </w:num>
  <w:num w:numId="25">
    <w:abstractNumId w:val="13"/>
  </w:num>
  <w:num w:numId="26">
    <w:abstractNumId w:val="27"/>
  </w:num>
  <w:num w:numId="27">
    <w:abstractNumId w:val="12"/>
  </w:num>
  <w:num w:numId="28">
    <w:abstractNumId w:val="18"/>
  </w:num>
  <w:num w:numId="29">
    <w:abstractNumId w:val="12"/>
  </w:num>
  <w:num w:numId="30">
    <w:abstractNumId w:val="28"/>
  </w:num>
  <w:num w:numId="31">
    <w:abstractNumId w:val="15"/>
  </w:num>
  <w:num w:numId="32">
    <w:abstractNumId w:val="12"/>
  </w:num>
  <w:num w:numId="33">
    <w:abstractNumId w:val="18"/>
  </w:num>
  <w:num w:numId="34">
    <w:abstractNumId w:val="12"/>
  </w:num>
  <w:num w:numId="35">
    <w:abstractNumId w:val="30"/>
  </w:num>
  <w:num w:numId="36">
    <w:abstractNumId w:val="12"/>
  </w:num>
  <w:num w:numId="37">
    <w:abstractNumId w:val="28"/>
  </w:num>
  <w:num w:numId="3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1BEB"/>
    <w:rsid w:val="000C25F6"/>
    <w:rsid w:val="000C4D68"/>
    <w:rsid w:val="000C51FE"/>
    <w:rsid w:val="000C5243"/>
    <w:rsid w:val="000C5953"/>
    <w:rsid w:val="000C6D0A"/>
    <w:rsid w:val="000C7EB7"/>
    <w:rsid w:val="000D0676"/>
    <w:rsid w:val="000D1171"/>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6F6"/>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4DC9"/>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5C8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2DA9"/>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3F781C"/>
    <w:rsid w:val="00402AC2"/>
    <w:rsid w:val="0040474C"/>
    <w:rsid w:val="00405567"/>
    <w:rsid w:val="00406A38"/>
    <w:rsid w:val="00406C41"/>
    <w:rsid w:val="004071B2"/>
    <w:rsid w:val="004106CE"/>
    <w:rsid w:val="004121D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096D"/>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2965"/>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360"/>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27AEB"/>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1D3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3C50"/>
    <w:rsid w:val="00764B86"/>
    <w:rsid w:val="00765287"/>
    <w:rsid w:val="0076544C"/>
    <w:rsid w:val="007667BA"/>
    <w:rsid w:val="007719A9"/>
    <w:rsid w:val="00771B11"/>
    <w:rsid w:val="00772687"/>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8F0"/>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1E6"/>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E7759"/>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5E94"/>
    <w:rsid w:val="009C67CD"/>
    <w:rsid w:val="009C76BF"/>
    <w:rsid w:val="009D080A"/>
    <w:rsid w:val="009D3188"/>
    <w:rsid w:val="009D3C61"/>
    <w:rsid w:val="009D4D15"/>
    <w:rsid w:val="009D5491"/>
    <w:rsid w:val="009D71E4"/>
    <w:rsid w:val="009D7BE9"/>
    <w:rsid w:val="009E03E2"/>
    <w:rsid w:val="009E0AF1"/>
    <w:rsid w:val="009E1709"/>
    <w:rsid w:val="009E359D"/>
    <w:rsid w:val="009E35F4"/>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90"/>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2B5C"/>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034"/>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4AA"/>
    <w:rsid w:val="00DB36B1"/>
    <w:rsid w:val="00DB41E6"/>
    <w:rsid w:val="00DB4780"/>
    <w:rsid w:val="00DB4E99"/>
    <w:rsid w:val="00DB520E"/>
    <w:rsid w:val="00DB588B"/>
    <w:rsid w:val="00DB5D70"/>
    <w:rsid w:val="00DB66D3"/>
    <w:rsid w:val="00DB758F"/>
    <w:rsid w:val="00DC0751"/>
    <w:rsid w:val="00DC077A"/>
    <w:rsid w:val="00DC0E35"/>
    <w:rsid w:val="00DC16CF"/>
    <w:rsid w:val="00DC21E0"/>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3A8"/>
    <w:rsid w:val="00E31B11"/>
    <w:rsid w:val="00E31DB9"/>
    <w:rsid w:val="00E33A17"/>
    <w:rsid w:val="00E33C8B"/>
    <w:rsid w:val="00E344CA"/>
    <w:rsid w:val="00E3555C"/>
    <w:rsid w:val="00E37210"/>
    <w:rsid w:val="00E374BE"/>
    <w:rsid w:val="00E416A3"/>
    <w:rsid w:val="00E4282E"/>
    <w:rsid w:val="00E42BE8"/>
    <w:rsid w:val="00E43C5D"/>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2CC6"/>
    <w:rsid w:val="00E7353B"/>
    <w:rsid w:val="00E73607"/>
    <w:rsid w:val="00E74327"/>
    <w:rsid w:val="00E802DE"/>
    <w:rsid w:val="00E803B7"/>
    <w:rsid w:val="00E82911"/>
    <w:rsid w:val="00E82F2E"/>
    <w:rsid w:val="00E83E33"/>
    <w:rsid w:val="00E840AD"/>
    <w:rsid w:val="00E853F8"/>
    <w:rsid w:val="00E85F9E"/>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A7B2F"/>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243E"/>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gels-avoirs.dgtresor.gouv.fr/List"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eader" Target="header2.xml"/><Relationship Id="rId25" Type="http://schemas.openxmlformats.org/officeDocument/2006/relationships/hyperlink" Target="mailto:informatique.libertes@expertisefrance.fr"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Feuille_de_calcul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yperlink" Target="http://www.expertisefrance.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image" Target="media/image3.emf"/><Relationship Id="rId10" Type="http://schemas.openxmlformats.org/officeDocument/2006/relationships/hyperlink" Target="https://www.sanctionsmap.e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oter" Target="footer4.xml"/><Relationship Id="rId30"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00AC7F05-3DD7-44E7-BD22-DA670393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36</Pages>
  <Words>10808</Words>
  <Characters>61391</Characters>
  <Application>Microsoft Office Word</Application>
  <DocSecurity>0</DocSecurity>
  <Lines>511</Lines>
  <Paragraphs>144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72055</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Susana CIFUENTES GALLO</cp:lastModifiedBy>
  <cp:revision>4</cp:revision>
  <cp:lastPrinted>2016-12-12T14:17:00Z</cp:lastPrinted>
  <dcterms:created xsi:type="dcterms:W3CDTF">2025-11-25T16:54:00Z</dcterms:created>
  <dcterms:modified xsi:type="dcterms:W3CDTF">2025-12-01T15:48:00Z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